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314325" cy="314325"/>
                <wp:effectExtent b="0" l="0" r="0" t="0"/>
                <wp:docPr descr="Kendal at Home Brain Health Guide"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14325" cy="314325"/>
                <wp:effectExtent b="0" l="0" r="0" t="0"/>
                <wp:docPr descr="Kendal at Home Brain Health Guide" id="4" name="image15.png"/>
                <a:graphic>
                  <a:graphicData uri="http://schemas.openxmlformats.org/drawingml/2006/picture">
                    <pic:pic>
                      <pic:nvPicPr>
                        <pic:cNvPr descr="Kendal at Home Brain Health Guide"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1785938</wp:posOffset>
                </wp:positionH>
                <wp:positionV relativeFrom="paragraph">
                  <wp:posOffset>0</wp:posOffset>
                </wp:positionV>
                <wp:extent cx="2595563" cy="3044622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86200" y="2847150"/>
                          <a:ext cx="2733900" cy="184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5b9bd5"/>
                                <w:sz w:val="72"/>
                                <w:vertAlign w:val="baseline"/>
                              </w:rPr>
                              <w:t xml:space="preserve">A Level Psychology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5b9bd5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5b9bd5"/>
                                <w:sz w:val="72"/>
                                <w:vertAlign w:val="baseline"/>
                              </w:rPr>
                              <w:t xml:space="preserve">Summer transition work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1785938</wp:posOffset>
                </wp:positionH>
                <wp:positionV relativeFrom="paragraph">
                  <wp:posOffset>0</wp:posOffset>
                </wp:positionV>
                <wp:extent cx="2595563" cy="3044622"/>
                <wp:effectExtent b="0" l="0" r="0" t="0"/>
                <wp:wrapNone/>
                <wp:docPr id="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5563" cy="30446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149860</wp:posOffset>
            </wp:positionH>
            <wp:positionV relativeFrom="paragraph">
              <wp:posOffset>293370</wp:posOffset>
            </wp:positionV>
            <wp:extent cx="5689600" cy="2844800"/>
            <wp:effectExtent b="0" l="0" r="0" t="0"/>
            <wp:wrapSquare wrapText="bothSides" distB="0" distT="0" distL="114300" distR="11430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2844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2167255</wp:posOffset>
            </wp:positionH>
            <wp:positionV relativeFrom="paragraph">
              <wp:posOffset>847725</wp:posOffset>
            </wp:positionV>
            <wp:extent cx="1828483" cy="1687830"/>
            <wp:effectExtent b="0" l="0" r="0" t="0"/>
            <wp:wrapSquare wrapText="bothSides" distB="0" distT="0" distL="114300" distR="11430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483" cy="16878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This work is designed to give you an ideal grounding for you’re a level psychology course. </w:t>
      </w:r>
    </w:p>
    <w:p w:rsidR="00000000" w:rsidDel="00000000" w:rsidP="00000000" w:rsidRDefault="00000000" w:rsidRPr="00000000" w14:paraId="0000000B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Complete the tasks in the booklet to prepare to begin your course. This will look at the key topics you will cover over the first year of psychology. </w:t>
      </w:r>
    </w:p>
    <w:p w:rsidR="00000000" w:rsidDel="00000000" w:rsidP="00000000" w:rsidRDefault="00000000" w:rsidRPr="00000000" w14:paraId="0000000C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Good luck and enjoy </w:t>
      </w:r>
    </w:p>
    <w:p w:rsidR="00000000" w:rsidDel="00000000" w:rsidP="00000000" w:rsidRDefault="00000000" w:rsidRPr="00000000" w14:paraId="0000000E">
      <w:pPr>
        <w:jc w:val="center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Miss Robinson and Miss Webster</w:t>
      </w:r>
    </w:p>
    <w:p w:rsidR="00000000" w:rsidDel="00000000" w:rsidP="00000000" w:rsidRDefault="00000000" w:rsidRPr="00000000" w14:paraId="0000000F">
      <w:pPr>
        <w:jc w:val="center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Any questions: </w:t>
      </w:r>
      <w:hyperlink r:id="rId10">
        <w:r w:rsidDel="00000000" w:rsidR="00000000" w:rsidRPr="00000000">
          <w:rPr>
            <w:rFonts w:ascii="Overlock" w:cs="Overlock" w:eastAsia="Overlock" w:hAnsi="Overlock"/>
            <w:color w:val="0563c1"/>
            <w:sz w:val="28"/>
            <w:szCs w:val="28"/>
            <w:u w:val="single"/>
            <w:rtl w:val="0"/>
          </w:rPr>
          <w:t xml:space="preserve">robinsonl@ashlawn.tlet.org.uk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Overlock" w:cs="Overlock" w:eastAsia="Overlock" w:hAnsi="Overlock"/>
          <w:sz w:val="36"/>
          <w:szCs w:val="36"/>
        </w:rPr>
      </w:pPr>
      <w:r w:rsidDel="00000000" w:rsidR="00000000" w:rsidRPr="00000000">
        <w:rPr>
          <w:rFonts w:ascii="Overlock" w:cs="Overlock" w:eastAsia="Overlock" w:hAnsi="Overlock"/>
          <w:sz w:val="36"/>
          <w:szCs w:val="36"/>
          <w:rtl w:val="0"/>
        </w:rPr>
        <w:t xml:space="preserve">The AQA course </w:t>
      </w:r>
    </w:p>
    <w:p w:rsidR="00000000" w:rsidDel="00000000" w:rsidP="00000000" w:rsidRDefault="00000000" w:rsidRPr="00000000" w14:paraId="00000014">
      <w:pPr>
        <w:jc w:val="both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Year 1 will consist of paper 1 and paper 2 topics. 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3835400" cy="2548890"/>
            <wp:effectExtent b="0" l="0" r="0" t="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3308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548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4057650</wp:posOffset>
                </wp:positionH>
                <wp:positionV relativeFrom="paragraph">
                  <wp:posOffset>73660</wp:posOffset>
                </wp:positionV>
                <wp:extent cx="2019300" cy="24638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355400" y="2567150"/>
                          <a:ext cx="1981200" cy="2425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Paper 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Social influence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Memory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Attachment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Psychopathology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4057650</wp:posOffset>
                </wp:positionH>
                <wp:positionV relativeFrom="paragraph">
                  <wp:posOffset>73660</wp:posOffset>
                </wp:positionV>
                <wp:extent cx="2019300" cy="2463800"/>
                <wp:effectExtent b="0" l="0" r="0" t="0"/>
                <wp:wrapNone/>
                <wp:docPr id="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2463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0" distT="0" distL="0" distR="0">
            <wp:extent cx="4021186" cy="2979259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1186" cy="29792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4032250</wp:posOffset>
                </wp:positionH>
                <wp:positionV relativeFrom="paragraph">
                  <wp:posOffset>234315</wp:posOffset>
                </wp:positionV>
                <wp:extent cx="2019300" cy="24638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355400" y="2567150"/>
                          <a:ext cx="1981200" cy="2425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Paper 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Approaches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Biopsychology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Research methods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4032250</wp:posOffset>
                </wp:positionH>
                <wp:positionV relativeFrom="paragraph">
                  <wp:posOffset>234315</wp:posOffset>
                </wp:positionV>
                <wp:extent cx="2019300" cy="2463800"/>
                <wp:effectExtent b="0" l="0" r="0" t="0"/>
                <wp:wrapNone/>
                <wp:docPr id="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2463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Year 2 will consist of: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0" distT="0" distL="0" distR="0">
            <wp:extent cx="3009900" cy="2628900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-12699</wp:posOffset>
                </wp:positionV>
                <wp:extent cx="2508250" cy="26670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110925" y="2465550"/>
                          <a:ext cx="2470150" cy="26289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Paper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Issues and debates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Option topics: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Relationships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Schizophrenia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Forensic psychology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-12699</wp:posOffset>
                </wp:positionV>
                <wp:extent cx="2508250" cy="2667000"/>
                <wp:effectExtent b="0" l="0" r="0" t="0"/>
                <wp:wrapNone/>
                <wp:docPr id="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2667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You can access the online textbook at: </w:t>
      </w:r>
      <w:hyperlink r:id="rId14">
        <w:r w:rsidDel="00000000" w:rsidR="00000000" w:rsidRPr="00000000">
          <w:rPr>
            <w:rFonts w:ascii="Overlock" w:cs="Overlock" w:eastAsia="Overlock" w:hAnsi="Overlock"/>
            <w:color w:val="0563c1"/>
            <w:sz w:val="28"/>
            <w:szCs w:val="28"/>
            <w:u w:val="single"/>
            <w:rtl w:val="0"/>
          </w:rPr>
          <w:t xml:space="preserve">www.illuminate.digital/aqapsych1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Username: SASHLAWNCV22</w:t>
      </w:r>
    </w:p>
    <w:p w:rsidR="00000000" w:rsidDel="00000000" w:rsidP="00000000" w:rsidRDefault="00000000" w:rsidRPr="00000000" w14:paraId="00000026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Password: STUDENT </w:t>
      </w:r>
    </w:p>
    <w:p w:rsidR="00000000" w:rsidDel="00000000" w:rsidP="00000000" w:rsidRDefault="00000000" w:rsidRPr="00000000" w14:paraId="00000027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Overlock" w:cs="Overlock" w:eastAsia="Overlock" w:hAnsi="Overlock"/>
          <w:sz w:val="36"/>
          <w:szCs w:val="36"/>
        </w:rPr>
      </w:pPr>
      <w:r w:rsidDel="00000000" w:rsidR="00000000" w:rsidRPr="00000000">
        <w:rPr>
          <w:rFonts w:ascii="Overlock" w:cs="Overlock" w:eastAsia="Overlock" w:hAnsi="Overlock"/>
          <w:sz w:val="36"/>
          <w:szCs w:val="36"/>
          <w:rtl w:val="0"/>
        </w:rPr>
        <w:t xml:space="preserve">Task 1: Social influence</w:t>
      </w:r>
    </w:p>
    <w:p w:rsidR="00000000" w:rsidDel="00000000" w:rsidP="00000000" w:rsidRDefault="00000000" w:rsidRPr="00000000" w14:paraId="00000034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This task will get you researching studies independently and summarising them.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589280</wp:posOffset>
            </wp:positionV>
            <wp:extent cx="6143857" cy="3302000"/>
            <wp:effectExtent b="0" l="0" r="0" t="0"/>
            <wp:wrapSquare wrapText="bothSides" distB="0" distT="0" distL="114300" distR="11430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857" cy="330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Zimbardo’s research is no longer taught at A level as he was recently removed from the specification. However, it is still an influential and important piece of research in psychology. </w:t>
      </w:r>
    </w:p>
    <w:p w:rsidR="00000000" w:rsidDel="00000000" w:rsidP="00000000" w:rsidRDefault="00000000" w:rsidRPr="00000000" w14:paraId="00000037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Taking it further………………</w:t>
      </w:r>
    </w:p>
    <w:p w:rsidR="00000000" w:rsidDel="00000000" w:rsidP="00000000" w:rsidRDefault="00000000" w:rsidRPr="00000000" w14:paraId="00000039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125095</wp:posOffset>
            </wp:positionV>
            <wp:extent cx="1701800" cy="2679700"/>
            <wp:effectExtent b="0" l="0" r="0" t="0"/>
            <wp:wrapSquare wrapText="bothSides" distB="0" distT="0" distL="114300" distR="114300"/>
            <wp:docPr descr="C:\Users\robinsonl\AppData\Local\Microsoft\Windows\INetCache\Content.MSO\850837DF.tmp" id="8" name="image4.jpg"/>
            <a:graphic>
              <a:graphicData uri="http://schemas.openxmlformats.org/drawingml/2006/picture">
                <pic:pic>
                  <pic:nvPicPr>
                    <pic:cNvPr descr="C:\Users\robinsonl\AppData\Local\Microsoft\Windows\INetCache\Content.MSO\850837DF.tmp" id="0" name="image4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267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Explain how obedience research could explain why German people followed orders in Nazi Germany. </w:t>
      </w:r>
    </w:p>
    <w:p w:rsidR="00000000" w:rsidDel="00000000" w:rsidP="00000000" w:rsidRDefault="00000000" w:rsidRPr="00000000" w14:paraId="0000003B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sz w:val="28"/>
          <w:szCs w:val="28"/>
          <w:rtl w:val="0"/>
        </w:rPr>
        <w:t xml:space="preserve">Watch Zimbardo discussing the psychology of evil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4328160</wp:posOffset>
            </wp:positionH>
            <wp:positionV relativeFrom="paragraph">
              <wp:posOffset>17780</wp:posOffset>
            </wp:positionV>
            <wp:extent cx="1381739" cy="1358900"/>
            <wp:effectExtent b="0" l="0" r="0" t="0"/>
            <wp:wrapSquare wrapText="bothSides" distB="0" distT="0" distL="114300" distR="114300"/>
            <wp:docPr id="1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1739" cy="1358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Overlock" w:cs="Overlock" w:eastAsia="Overlock" w:hAnsi="Overlock"/>
          <w:sz w:val="36"/>
          <w:szCs w:val="36"/>
        </w:rPr>
      </w:pPr>
      <w:r w:rsidDel="00000000" w:rsidR="00000000" w:rsidRPr="00000000">
        <w:rPr>
          <w:rFonts w:ascii="Overlock" w:cs="Overlock" w:eastAsia="Overlock" w:hAnsi="Overlock"/>
          <w:sz w:val="36"/>
          <w:szCs w:val="36"/>
          <w:rtl w:val="0"/>
        </w:rPr>
        <w:t xml:space="preserve">Task 2: Memory</w:t>
      </w:r>
    </w:p>
    <w:p w:rsidR="00000000" w:rsidDel="00000000" w:rsidP="00000000" w:rsidRDefault="00000000" w:rsidRPr="00000000" w14:paraId="00000042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This task will help you to become more familiar with models of memory.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-76199</wp:posOffset>
            </wp:positionH>
            <wp:positionV relativeFrom="paragraph">
              <wp:posOffset>1697355</wp:posOffset>
            </wp:positionV>
            <wp:extent cx="2146300" cy="2146300"/>
            <wp:effectExtent b="0" l="0" r="0" t="0"/>
            <wp:wrapSquare wrapText="bothSides" distB="0" distT="0" distL="114300" distR="114300"/>
            <wp:docPr descr="C:\Users\robinsonl\AppData\Local\Microsoft\Windows\INetCache\Content.MSO\38F0C853.tmp" id="16" name="image8.jpg"/>
            <a:graphic>
              <a:graphicData uri="http://schemas.openxmlformats.org/drawingml/2006/picture">
                <pic:pic>
                  <pic:nvPicPr>
                    <pic:cNvPr descr="C:\Users\robinsonl\AppData\Local\Microsoft\Windows\INetCache\Content.MSO\38F0C853.tmp" id="0" name="image8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146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2183447</wp:posOffset>
                </wp:positionH>
                <wp:positionV relativeFrom="paragraph">
                  <wp:posOffset>1616393</wp:posOffset>
                </wp:positionV>
                <wp:extent cx="3552825" cy="28416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574350" y="2363950"/>
                          <a:ext cx="3543300" cy="283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Look up the multi-store memory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Create a diagram poster about the multi-store memory and add detail about how each memory store codes information, how much we can hold in each memory store and how long each memory store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2183447</wp:posOffset>
                </wp:positionH>
                <wp:positionV relativeFrom="paragraph">
                  <wp:posOffset>1616393</wp:posOffset>
                </wp:positionV>
                <wp:extent cx="3552825" cy="2841625"/>
                <wp:effectExtent b="0" l="0" r="0" t="0"/>
                <wp:wrapNone/>
                <wp:docPr id="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2825" cy="284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365760</wp:posOffset>
                </wp:positionV>
                <wp:extent cx="6242050" cy="398145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34500" y="1798800"/>
                          <a:ext cx="6223000" cy="396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chemeClr val="accent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How does our memory work?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nk Free" w:cs="Ink Free" w:eastAsia="Ink Free" w:hAnsi="Ink Fre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365760</wp:posOffset>
                </wp:positionV>
                <wp:extent cx="6242050" cy="3981450"/>
                <wp:effectExtent b="0" l="0" r="0" t="0"/>
                <wp:wrapSquare wrapText="bothSides" distB="0" distT="0" distL="114300" distR="114300"/>
                <wp:docPr id="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2050" cy="398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Taking it further………………………</w:t>
      </w:r>
    </w:p>
    <w:p w:rsidR="00000000" w:rsidDel="00000000" w:rsidP="00000000" w:rsidRDefault="00000000" w:rsidRPr="00000000" w14:paraId="00000045">
      <w:pPr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How could psychologists use research on memory to provide advice to: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Police working with eye witnesses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Teachers planning revision activities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Actors learning lines for a play </w:t>
      </w:r>
    </w:p>
    <w:p w:rsidR="00000000" w:rsidDel="00000000" w:rsidP="00000000" w:rsidRDefault="00000000" w:rsidRPr="00000000" w14:paraId="00000049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Overlock" w:cs="Overlock" w:eastAsia="Overlock" w:hAnsi="Overlock"/>
          <w:sz w:val="36"/>
          <w:szCs w:val="36"/>
        </w:rPr>
      </w:pPr>
      <w:r w:rsidDel="00000000" w:rsidR="00000000" w:rsidRPr="00000000">
        <w:rPr>
          <w:rFonts w:ascii="Overlock" w:cs="Overlock" w:eastAsia="Overlock" w:hAnsi="Overlock"/>
          <w:sz w:val="36"/>
          <w:szCs w:val="36"/>
          <w:rtl w:val="0"/>
        </w:rPr>
        <w:t xml:space="preserve">Task 3: Debates in psychology </w:t>
      </w:r>
    </w:p>
    <w:p w:rsidR="00000000" w:rsidDel="00000000" w:rsidP="00000000" w:rsidRDefault="00000000" w:rsidRPr="00000000" w14:paraId="0000004C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This task will help you become more familiar with critical thinking skills and being able to provide a balanced argument. </w:t>
      </w:r>
    </w:p>
    <w:p w:rsidR="00000000" w:rsidDel="00000000" w:rsidP="00000000" w:rsidRDefault="00000000" w:rsidRPr="00000000" w14:paraId="0000004D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Most people assume psychology is an easy or ‘soft’ subject which is not a science. It is often considered a soft science or a social science whereas subjects such as physics, chemistry and biology are referred to as hard sciences. </w:t>
      </w:r>
    </w:p>
    <w:p w:rsidR="00000000" w:rsidDel="00000000" w:rsidP="00000000" w:rsidRDefault="00000000" w:rsidRPr="00000000" w14:paraId="0000004E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It is your job to come to a conclusion as to whether or not Psychology IS a hard science. </w:t>
      </w:r>
    </w:p>
    <w:p w:rsidR="00000000" w:rsidDel="00000000" w:rsidP="00000000" w:rsidRDefault="00000000" w:rsidRPr="00000000" w14:paraId="0000004F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Research arguments for and against psychology as a science to produce a debate on this. </w:t>
      </w:r>
    </w:p>
    <w:p w:rsidR="00000000" w:rsidDel="00000000" w:rsidP="00000000" w:rsidRDefault="00000000" w:rsidRPr="00000000" w14:paraId="00000050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Consider: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The subject content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Research methods used </w:t>
      </w:r>
    </w:p>
    <w:p w:rsidR="00000000" w:rsidDel="00000000" w:rsidP="00000000" w:rsidRDefault="00000000" w:rsidRPr="00000000" w14:paraId="00000053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blHeader w:val="0"/>
        </w:trPr>
        <w:tc>
          <w:tcPr>
            <w:shd w:fill="a8d08d" w:val="clea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FOR Psychology as a science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AGAINST Psychology as a science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Overlock" w:cs="Overlock" w:eastAsia="Overlock" w:hAnsi="Overlock"/>
          <w:sz w:val="36"/>
          <w:szCs w:val="36"/>
        </w:rPr>
      </w:pPr>
      <w:r w:rsidDel="00000000" w:rsidR="00000000" w:rsidRPr="00000000">
        <w:rPr>
          <w:rFonts w:ascii="Overlock" w:cs="Overlock" w:eastAsia="Overlock" w:hAnsi="Overlock"/>
          <w:sz w:val="36"/>
          <w:szCs w:val="36"/>
          <w:rtl w:val="0"/>
        </w:rPr>
        <w:t xml:space="preserve">Task 4: Approaches </w:t>
      </w:r>
    </w:p>
    <w:p w:rsidR="00000000" w:rsidDel="00000000" w:rsidP="00000000" w:rsidRDefault="00000000" w:rsidRPr="00000000" w14:paraId="00000069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Research the approaches in psychology. Create a timeline or roadmap of when these approaches were first developed, the key researchers and what they believe influences human behaviour. </w:t>
      </w:r>
    </w:p>
    <w:p w:rsidR="00000000" w:rsidDel="00000000" w:rsidP="00000000" w:rsidRDefault="00000000" w:rsidRPr="00000000" w14:paraId="0000006A">
      <w:pPr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-279399</wp:posOffset>
            </wp:positionH>
            <wp:positionV relativeFrom="paragraph">
              <wp:posOffset>440690</wp:posOffset>
            </wp:positionV>
            <wp:extent cx="6146800" cy="6146800"/>
            <wp:effectExtent b="0" l="0" r="0" t="0"/>
            <wp:wrapSquare wrapText="bothSides" distB="0" distT="0" distL="114300" distR="11430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14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1780"/>
        </w:tabs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6D">
      <w:pPr>
        <w:tabs>
          <w:tab w:val="left" w:leader="none" w:pos="1780"/>
        </w:tabs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1780"/>
        </w:tabs>
        <w:jc w:val="center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Extension: Book review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-203200</wp:posOffset>
            </wp:positionH>
            <wp:positionV relativeFrom="paragraph">
              <wp:posOffset>190500</wp:posOffset>
            </wp:positionV>
            <wp:extent cx="1647825" cy="1409700"/>
            <wp:effectExtent b="187738" l="153218" r="153218" t="187738"/>
            <wp:wrapSquare wrapText="bothSides" distB="0" distT="0" distL="114300" distR="11430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 rot="20708329">
                      <a:off x="0" y="0"/>
                      <a:ext cx="1647825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tabs>
          <w:tab w:val="left" w:leader="none" w:pos="1780"/>
        </w:tabs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Choose a book that has a psychological element to it and write a review. The book could be either fiction or non-fiction. </w:t>
      </w:r>
    </w:p>
    <w:p w:rsidR="00000000" w:rsidDel="00000000" w:rsidP="00000000" w:rsidRDefault="00000000" w:rsidRPr="00000000" w14:paraId="00000070">
      <w:pPr>
        <w:tabs>
          <w:tab w:val="left" w:leader="none" w:pos="1780"/>
        </w:tabs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1780"/>
        </w:tabs>
        <w:jc w:val="both"/>
        <w:rPr>
          <w:rFonts w:ascii="Overlock" w:cs="Overlock" w:eastAsia="Overlock" w:hAnsi="Overlock"/>
          <w:sz w:val="32"/>
          <w:szCs w:val="32"/>
        </w:rPr>
      </w:pPr>
      <w:bookmarkStart w:colFirst="0" w:colLast="0" w:name="_heading=h.g1yyln16r1u6" w:id="0"/>
      <w:bookmarkEnd w:id="0"/>
      <w:r w:rsidDel="00000000" w:rsidR="00000000" w:rsidRPr="00000000">
        <w:rPr>
          <w:rFonts w:ascii="Overlock" w:cs="Overlock" w:eastAsia="Overlock" w:hAnsi="Overlock"/>
          <w:sz w:val="32"/>
          <w:szCs w:val="32"/>
          <w:rtl w:val="0"/>
        </w:rPr>
        <w:t xml:space="preserve">There are a list of fiction and non-fiction suggestions below but feel free to choose your own!</w:t>
      </w:r>
    </w:p>
    <w:p w:rsidR="00000000" w:rsidDel="00000000" w:rsidP="00000000" w:rsidRDefault="00000000" w:rsidRPr="00000000" w14:paraId="00000072">
      <w:pPr>
        <w:tabs>
          <w:tab w:val="left" w:leader="none" w:pos="1780"/>
        </w:tabs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Fiction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Non-fiction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One flew over the cuckoo’s nest – Ken Kesey</w:t>
            </w:r>
          </w:p>
          <w:p w:rsidR="00000000" w:rsidDel="00000000" w:rsidP="00000000" w:rsidRDefault="00000000" w:rsidRPr="00000000" w14:paraId="00000076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We need to talk about Kevin – Lionel Shriver</w:t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Val McDermid’s Carol Jordon and Tony Hill series </w:t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The silent patient – Alex Michaelides </w:t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Eleanor Oliphant is completely fine – Gail Honeyman  </w:t>
            </w:r>
          </w:p>
          <w:p w:rsidR="00000000" w:rsidDel="00000000" w:rsidP="00000000" w:rsidRDefault="00000000" w:rsidRPr="00000000" w14:paraId="0000007E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Before I go to sleep – S J Watson </w:t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The midnight library – Matt Haig </w:t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The man who mistook his wife for a hat – Oliver Sacks </w:t>
            </w:r>
          </w:p>
          <w:p w:rsidR="00000000" w:rsidDel="00000000" w:rsidP="00000000" w:rsidRDefault="00000000" w:rsidRPr="00000000" w14:paraId="00000084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Psycho-logical – Dean Burnett </w:t>
            </w:r>
          </w:p>
          <w:p w:rsidR="00000000" w:rsidDel="00000000" w:rsidP="00000000" w:rsidRDefault="00000000" w:rsidRPr="00000000" w14:paraId="00000086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Picking up the pieces – Paul Britton </w:t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Hidden Valley Road – Robert Kolker </w:t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The anxious generation – Jonathan Haidt 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The skeleton cupboard – Tanya Byron </w:t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tabs>
                <w:tab w:val="left" w:leader="none" w:pos="1780"/>
              </w:tabs>
              <w:jc w:val="both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The Jigsaw man – Paul Britton </w:t>
            </w:r>
          </w:p>
        </w:tc>
      </w:tr>
    </w:tbl>
    <w:p w:rsidR="00000000" w:rsidDel="00000000" w:rsidP="00000000" w:rsidRDefault="00000000" w:rsidRPr="00000000" w14:paraId="00000090">
      <w:pPr>
        <w:tabs>
          <w:tab w:val="left" w:leader="none" w:pos="1780"/>
        </w:tabs>
        <w:jc w:val="both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1780"/>
        </w:tabs>
        <w:jc w:val="center"/>
        <w:rPr>
          <w:rFonts w:ascii="Overlock" w:cs="Overlock" w:eastAsia="Overlock" w:hAnsi="Overlock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11" Type="http://schemas.openxmlformats.org/officeDocument/2006/relationships/image" Target="media/image10.png"/><Relationship Id="rId10" Type="http://schemas.openxmlformats.org/officeDocument/2006/relationships/hyperlink" Target="mailto:robinsonl@ashlawn.tlet.org.uk" TargetMode="External"/><Relationship Id="rId13" Type="http://schemas.openxmlformats.org/officeDocument/2006/relationships/image" Target="media/image2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5.png"/><Relationship Id="rId14" Type="http://schemas.openxmlformats.org/officeDocument/2006/relationships/hyperlink" Target="http://www.illuminate.digital/aqapsych1" TargetMode="External"/><Relationship Id="rId17" Type="http://schemas.openxmlformats.org/officeDocument/2006/relationships/image" Target="media/image11.png"/><Relationship Id="rId16" Type="http://schemas.openxmlformats.org/officeDocument/2006/relationships/image" Target="media/image4.jp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6" Type="http://schemas.openxmlformats.org/officeDocument/2006/relationships/customXml" Target="../customXML/item1.xml"/><Relationship Id="rId18" Type="http://schemas.openxmlformats.org/officeDocument/2006/relationships/image" Target="media/image8.jpg"/><Relationship Id="rId7" Type="http://schemas.openxmlformats.org/officeDocument/2006/relationships/image" Target="media/image15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PRxxdWVT8l70/oIEUoSBQ+DhA==">CgMxLjAyDmguZzF5eWxuMTZyMXU2OAByITE3SzE1VkpLQnpRS1RNa2ZBZGRmVGxsLXAwOVpTWXVkWg==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