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OCR A Level History 2026/2027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5600700</wp:posOffset>
            </wp:positionH>
            <wp:positionV relativeFrom="paragraph">
              <wp:posOffset>0</wp:posOffset>
            </wp:positionV>
            <wp:extent cx="674370" cy="86868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868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-790573</wp:posOffset>
            </wp:positionH>
            <wp:positionV relativeFrom="paragraph">
              <wp:posOffset>0</wp:posOffset>
            </wp:positionV>
            <wp:extent cx="674370" cy="868680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370" cy="8686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Summer Transition Work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pBdr>
          <w:bottom w:color="4f81bd" w:space="4" w:sz="8" w:val="single"/>
        </w:pBdr>
        <w:spacing w:after="300" w:lineRule="auto"/>
        <w:rPr>
          <w:rFonts w:ascii="Century Gothic" w:cs="Century Gothic" w:eastAsia="Century Gothic" w:hAnsi="Century Gothic"/>
          <w:color w:val="17365d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17365d"/>
          <w:sz w:val="24"/>
          <w:szCs w:val="24"/>
          <w:rtl w:val="0"/>
        </w:rPr>
        <w:t xml:space="preserve">OCR A-Level History: Course Overview</w:t>
      </w:r>
    </w:p>
    <w:p w:rsidR="00000000" w:rsidDel="00000000" w:rsidP="00000000" w:rsidRDefault="00000000" w:rsidRPr="00000000" w14:paraId="00000005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Exam Board: OCR</w:t>
      </w:r>
    </w:p>
    <w:p w:rsidR="00000000" w:rsidDel="00000000" w:rsidP="00000000" w:rsidRDefault="00000000" w:rsidRPr="00000000" w14:paraId="00000006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Specification Code: H505</w:t>
      </w:r>
    </w:p>
    <w:p w:rsidR="00000000" w:rsidDel="00000000" w:rsidP="00000000" w:rsidRDefault="00000000" w:rsidRPr="00000000" w14:paraId="00000007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This course is divided into three examined units and one coursework component. It develops a deep understanding of key historical periods, the ability to critically assess sources and interpretations, and strong analytical writing skills.</w:t>
      </w:r>
    </w:p>
    <w:p w:rsidR="00000000" w:rsidDel="00000000" w:rsidP="00000000" w:rsidRDefault="00000000" w:rsidRPr="00000000" w14:paraId="00000008">
      <w:pPr>
        <w:pStyle w:val="Heading1"/>
        <w:spacing w:after="0" w:before="480" w:line="276" w:lineRule="auto"/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  <w:rtl w:val="0"/>
        </w:rPr>
        <w:t xml:space="preserve">Unit 1: Britain 1930–1997 (Y113)</w:t>
      </w:r>
    </w:p>
    <w:p w:rsidR="00000000" w:rsidDel="00000000" w:rsidP="00000000" w:rsidRDefault="00000000" w:rsidRPr="00000000" w14:paraId="00000009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Assessment: 1 hour 30 written exam | 25% of A-level</w:t>
      </w:r>
    </w:p>
    <w:p w:rsidR="00000000" w:rsidDel="00000000" w:rsidP="00000000" w:rsidRDefault="00000000" w:rsidRPr="00000000" w14:paraId="0000000A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Key Topics: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Churchill’s leadership and diplomacy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Post-war consensus and politics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Economic challenges and industrial relations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Social and cultural changes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Britain’s global position: Empire, Cold War, EEC</w:t>
      </w:r>
    </w:p>
    <w:p w:rsidR="00000000" w:rsidDel="00000000" w:rsidP="00000000" w:rsidRDefault="00000000" w:rsidRPr="00000000" w14:paraId="00000010">
      <w:pPr>
        <w:pStyle w:val="Heading1"/>
        <w:spacing w:after="0" w:before="480" w:line="276" w:lineRule="auto"/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  <w:rtl w:val="0"/>
        </w:rPr>
        <w:t xml:space="preserve">Unit 2: The French Revolution and the Rule of Napoleon 1774–1815 (Y213)</w:t>
      </w:r>
    </w:p>
    <w:p w:rsidR="00000000" w:rsidDel="00000000" w:rsidP="00000000" w:rsidRDefault="00000000" w:rsidRPr="00000000" w14:paraId="00000011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Assessment: 1 hour written exam | 15% of A-level</w:t>
      </w:r>
    </w:p>
    <w:p w:rsidR="00000000" w:rsidDel="00000000" w:rsidP="00000000" w:rsidRDefault="00000000" w:rsidRPr="00000000" w14:paraId="00000012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Key Topics: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Causes of the French Revolution: Enlightenment, economic crisis, absolutism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Key events: Bastille, Reign of Terror, Robespierre’s fall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Napoleon’s rise and domestic reforms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Military campaigns and the expansion of empire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Legacy of the Revolution and Napoleon</w:t>
      </w:r>
    </w:p>
    <w:p w:rsidR="00000000" w:rsidDel="00000000" w:rsidP="00000000" w:rsidRDefault="00000000" w:rsidRPr="00000000" w14:paraId="00000018">
      <w:pPr>
        <w:pStyle w:val="Heading1"/>
        <w:spacing w:after="0" w:before="480" w:line="276" w:lineRule="auto"/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  <w:rtl w:val="0"/>
        </w:rPr>
        <w:t xml:space="preserve">Unit 3: Rebellion and Disorder under the Tudors 1485–1603 (Y319)</w:t>
      </w:r>
    </w:p>
    <w:p w:rsidR="00000000" w:rsidDel="00000000" w:rsidP="00000000" w:rsidRDefault="00000000" w:rsidRPr="00000000" w14:paraId="00000019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Assessment: 2 hours 30 minutes written exam | 40% of A-level</w:t>
      </w:r>
    </w:p>
    <w:p w:rsidR="00000000" w:rsidDel="00000000" w:rsidP="00000000" w:rsidRDefault="00000000" w:rsidRPr="00000000" w14:paraId="0000001A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Key Topics: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Causes of rebellion: religion, politics, economy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Major rebellions: Yorkshire, Cornish, Pilgrimage of Grace, Western, Kett’s, Wyatt’s, Northern Earls, Tyrone’s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Government responses and use of power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Role of monarchy and nobility in unrest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Historical interpretations and thematic analysis</w:t>
      </w:r>
    </w:p>
    <w:p w:rsidR="00000000" w:rsidDel="00000000" w:rsidP="00000000" w:rsidRDefault="00000000" w:rsidRPr="00000000" w14:paraId="00000020">
      <w:pPr>
        <w:pStyle w:val="Heading1"/>
        <w:spacing w:after="0" w:before="480" w:line="276" w:lineRule="auto"/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  <w:rtl w:val="0"/>
        </w:rPr>
        <w:t xml:space="preserve">Coursework (NEA)</w:t>
      </w:r>
    </w:p>
    <w:p w:rsidR="00000000" w:rsidDel="00000000" w:rsidP="00000000" w:rsidRDefault="00000000" w:rsidRPr="00000000" w14:paraId="00000021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Assessment: 3,000–4,000 word independently researched essay | 20% of A-level</w:t>
      </w:r>
    </w:p>
    <w:p w:rsidR="00000000" w:rsidDel="00000000" w:rsidP="00000000" w:rsidRDefault="00000000" w:rsidRPr="00000000" w14:paraId="00000022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This component involves an in-depth enquiry into a historical topic of the student’s choice, using primary and secondary sources to evaluate different interpretations and construct a well-supported argument.</w:t>
      </w:r>
    </w:p>
    <w:p w:rsidR="00000000" w:rsidDel="00000000" w:rsidP="00000000" w:rsidRDefault="00000000" w:rsidRPr="00000000" w14:paraId="00000023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3586038"/>
        <w:tag w:val="goog_rdk_0"/>
      </w:sdtPr>
      <w:sdtContent>
        <w:tbl>
          <w:tblPr>
            <w:tblStyle w:val="Table1"/>
            <w:tblW w:w="8895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3030"/>
            <w:gridCol w:w="1455"/>
            <w:gridCol w:w="3075"/>
            <w:gridCol w:w="1335"/>
            <w:tblGridChange w:id="0">
              <w:tblGrid>
                <w:gridCol w:w="3030"/>
                <w:gridCol w:w="1455"/>
                <w:gridCol w:w="3075"/>
                <w:gridCol w:w="1335"/>
              </w:tblGrid>
            </w:tblGridChange>
          </w:tblGrid>
          <w:tr>
            <w:trPr>
              <w:cantSplit w:val="0"/>
              <w:tblHeader w:val="1"/>
            </w:trPr>
            <w:tc>
              <w:tcPr>
                <w:vAlign w:val="center"/>
              </w:tcPr>
              <w:p w:rsidR="00000000" w:rsidDel="00000000" w:rsidP="00000000" w:rsidRDefault="00000000" w:rsidRPr="00000000" w14:paraId="00000024">
                <w:pPr>
                  <w:spacing w:after="200" w:line="276" w:lineRule="auto"/>
                  <w:rPr>
                    <w:rFonts w:ascii="Century Gothic" w:cs="Century Gothic" w:eastAsia="Century Gothic" w:hAnsi="Century Gothic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b w:val="1"/>
                    <w:bCs w:val="1"/>
                    <w:rtl w:val="0"/>
                  </w:rPr>
                  <w:t xml:space="preserve">Unit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5">
                <w:pPr>
                  <w:spacing w:after="200" w:line="276" w:lineRule="auto"/>
                  <w:rPr>
                    <w:rFonts w:ascii="Century Gothic" w:cs="Century Gothic" w:eastAsia="Century Gothic" w:hAnsi="Century Gothic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b w:val="1"/>
                    <w:bCs w:val="1"/>
                    <w:rtl w:val="0"/>
                  </w:rPr>
                  <w:t xml:space="preserve">Exam Length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6">
                <w:pPr>
                  <w:spacing w:after="200" w:line="276" w:lineRule="auto"/>
                  <w:rPr>
                    <w:rFonts w:ascii="Century Gothic" w:cs="Century Gothic" w:eastAsia="Century Gothic" w:hAnsi="Century Gothic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b w:val="1"/>
                    <w:bCs w:val="1"/>
                    <w:rtl w:val="0"/>
                  </w:rPr>
                  <w:t xml:space="preserve">Assessment Style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7">
                <w:pPr>
                  <w:spacing w:after="200" w:line="276" w:lineRule="auto"/>
                  <w:rPr>
                    <w:rFonts w:ascii="Century Gothic" w:cs="Century Gothic" w:eastAsia="Century Gothic" w:hAnsi="Century Gothic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b w:val="1"/>
                    <w:bCs w:val="1"/>
                    <w:rtl w:val="0"/>
                  </w:rPr>
                  <w:t xml:space="preserve">Weighting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8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Y113 – Britain 1930–97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9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1 hour 30 mins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A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Source analysis + essay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B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25%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C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Y213 – French Revolution &amp; Napoleon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D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1 hour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E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Breadth knowledge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2F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15%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30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Y319 – Rebellion &amp; Disorder under the Tudors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1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2 hours 30 mins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2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Thematic essays + interpretation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3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40%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34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NEA (Coursework)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5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c. 3,000–4,000 words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6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Independently researched historical enquiry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37">
                <w:pPr>
                  <w:spacing w:after="200" w:line="276" w:lineRule="auto"/>
                  <w:rPr>
                    <w:rFonts w:ascii="Century Gothic" w:cs="Century Gothic" w:eastAsia="Century Gothic" w:hAnsi="Century Gothic"/>
                  </w:rPr>
                </w:pPr>
                <w:r w:rsidDel="00000000" w:rsidR="00000000" w:rsidRPr="00000000">
                  <w:rPr>
                    <w:rFonts w:ascii="Century Gothic" w:cs="Century Gothic" w:eastAsia="Century Gothic" w:hAnsi="Century Gothic"/>
                    <w:rtl w:val="0"/>
                  </w:rPr>
                  <w:t xml:space="preserve">20%</w:t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spacing w:after="200" w:line="276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after="0" w:before="480" w:line="276" w:lineRule="auto"/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  <w:rtl w:val="0"/>
        </w:rPr>
        <w:t xml:space="preserve">Skills Developed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Critical analysis of historical events and processes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Evaluation of primary sources and historical interpretations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Structured argument and persuasive essay writing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Independent research and time management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Communication of complex ideas clearly and effectively</w:t>
      </w:r>
    </w:p>
    <w:p w:rsidR="00000000" w:rsidDel="00000000" w:rsidP="00000000" w:rsidRDefault="00000000" w:rsidRPr="00000000" w14:paraId="0000003F">
      <w:pPr>
        <w:pStyle w:val="Heading1"/>
        <w:spacing w:after="0" w:before="480" w:line="276" w:lineRule="auto"/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</w:rPr>
      </w:pPr>
      <w:bookmarkStart w:colFirst="0" w:colLast="0" w:name="_heading=h.bvcyct2p4d37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366091"/>
          <w:sz w:val="24"/>
          <w:szCs w:val="24"/>
          <w:rtl w:val="0"/>
        </w:rPr>
        <w:t xml:space="preserve">Recommended Reading List</w:t>
      </w:r>
    </w:p>
    <w:p w:rsidR="00000000" w:rsidDel="00000000" w:rsidP="00000000" w:rsidRDefault="00000000" w:rsidRPr="00000000" w14:paraId="00000040">
      <w:pPr>
        <w:spacing w:after="200" w:line="276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French Revolution and Napoleon: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Doyle, William. "The Oxford History of the French Revolution"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McPhee, Peter. "Liberty or Death: The French Revolution"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Roberts, Andrew. "Napoleon the Great"</w:t>
      </w:r>
    </w:p>
    <w:p w:rsidR="00000000" w:rsidDel="00000000" w:rsidP="00000000" w:rsidRDefault="00000000" w:rsidRPr="00000000" w14:paraId="00000044">
      <w:pPr>
        <w:spacing w:after="200" w:line="276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Britain 1930–1997: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Addison, Paul. "The Road to 1945"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Marr, Andrew. "A History of Modern Britain"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Campbell, John. "Margaret Thatcher: The Grocer’s Daughter"</w:t>
      </w:r>
    </w:p>
    <w:p w:rsidR="00000000" w:rsidDel="00000000" w:rsidP="00000000" w:rsidRDefault="00000000" w:rsidRPr="00000000" w14:paraId="00000048">
      <w:pPr>
        <w:spacing w:after="200" w:line="276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Rebellion and Disorder under the Tudors: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Guy, John. "Tudor England"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Fletcher, Anthony. "Tudor Rebellions"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200" w:line="276" w:lineRule="auto"/>
        <w:ind w:left="36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- Loades, David. "The Tudors: History of a Dynasty"</w:t>
      </w:r>
    </w:p>
    <w:p w:rsidR="00000000" w:rsidDel="00000000" w:rsidP="00000000" w:rsidRDefault="00000000" w:rsidRPr="00000000" w14:paraId="0000004C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1dlu4pm3xnsr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slhe79b4dyy6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9epaxsb09d6h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vlzngy7qluw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s8wmzmwudiy1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429womuy5hok" w:id="6"/>
      <w:bookmarkEnd w:id="6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OCR History Unit 3 – Rebellion and Disorder under the Tudors:: Knowledge Homework Task</w:t>
      </w:r>
    </w:p>
    <w:p w:rsidR="00000000" w:rsidDel="00000000" w:rsidP="00000000" w:rsidRDefault="00000000" w:rsidRPr="00000000" w14:paraId="00000054">
      <w:pPr>
        <w:pStyle w:val="Heading4"/>
        <w:keepNext w:val="0"/>
        <w:keepLines w:val="0"/>
        <w:spacing w:before="240" w:lineRule="auto"/>
        <w:rPr>
          <w:rFonts w:ascii="Century Gothic" w:cs="Century Gothic" w:eastAsia="Century Gothic" w:hAnsi="Century Gothic"/>
          <w:b w:val="1"/>
          <w:bCs w:val="1"/>
          <w:i w:val="0"/>
          <w:iCs w:val="0"/>
          <w:color w:val="000000"/>
        </w:rPr>
      </w:pPr>
      <w:bookmarkStart w:colFirst="0" w:colLast="0" w:name="_heading=h.5j8hp4klb4td" w:id="7"/>
      <w:bookmarkEnd w:id="7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color w:val="000000"/>
          <w:rtl w:val="0"/>
        </w:rPr>
        <w:t xml:space="preserve">Title: Key elements of the Tudors</w:t>
      </w:r>
    </w:p>
    <w:p w:rsidR="00000000" w:rsidDel="00000000" w:rsidP="00000000" w:rsidRDefault="00000000" w:rsidRPr="00000000" w14:paraId="00000055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Research the key characters below from the Tudor course to give you an overview of the unit and the key figures involved.  </w:t>
      </w:r>
    </w:p>
    <w:p w:rsidR="00000000" w:rsidDel="00000000" w:rsidP="00000000" w:rsidRDefault="00000000" w:rsidRPr="00000000" w14:paraId="00000057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48.0" w:type="dxa"/>
        <w:jc w:val="left"/>
        <w:tblInd w:w="-5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2"/>
        <w:gridCol w:w="2512"/>
        <w:gridCol w:w="2512"/>
        <w:gridCol w:w="2512"/>
        <w:tblGridChange w:id="0">
          <w:tblGrid>
            <w:gridCol w:w="2512"/>
            <w:gridCol w:w="2512"/>
            <w:gridCol w:w="2512"/>
            <w:gridCol w:w="2512"/>
          </w:tblGrid>
        </w:tblGridChange>
      </w:tblGrid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Who 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Job/title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Rebellion(s)</w:t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Century Gothic" w:cs="Century Gothic" w:eastAsia="Century Gothic" w:hAnsi="Century Gothic"/>
                <w:b w:val="1"/>
                <w:bCs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Fate</w:t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5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Michael Joseph An Gof</w:t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Robert Aske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John Touchet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John Russell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Sir Francis Bigod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7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William Body</w:t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Robert Bowes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7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Sir Peter Carew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William Cecil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Cranmer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Sir James Croft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Thomas, Lord Darcy of Templehurst</w:t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8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Edward Stanley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9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Edward VI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Elizabeth I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9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Robert Deveroux</w:t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Cromwell</w:t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A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Flamank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A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Lady Jane Grey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A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Henry VII</w:t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Henry VIII</w:t>
            </w:r>
          </w:p>
        </w:tc>
        <w:tc>
          <w:tcPr/>
          <w:p w:rsidR="00000000" w:rsidDel="00000000" w:rsidP="00000000" w:rsidRDefault="00000000" w:rsidRPr="00000000" w14:paraId="000000A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B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Robert Kett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B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Mary I</w:t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Mary, Queen of Scots</w:t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B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Nicholas Melton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C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Howard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C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Howard</w:t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C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Howard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William Parr</w:t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D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Henry Percy</w:t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D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Henry Percy</w:t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D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John Dudley</w:t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D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Percy</w:t>
            </w:r>
          </w:p>
        </w:tc>
        <w:tc>
          <w:tcPr/>
          <w:p w:rsidR="00000000" w:rsidDel="00000000" w:rsidP="00000000" w:rsidRDefault="00000000" w:rsidRPr="00000000" w14:paraId="000000D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Phillip II</w:t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E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Lambert Simnel</w:t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E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Edward Seymour</w:t>
            </w:r>
          </w:p>
        </w:tc>
        <w:tc>
          <w:tcPr/>
          <w:p w:rsidR="00000000" w:rsidDel="00000000" w:rsidP="00000000" w:rsidRDefault="00000000" w:rsidRPr="00000000" w14:paraId="000000E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Charles Brandon</w:t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F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Henry Grey</w:t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F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Radcliffe</w:t>
            </w:r>
          </w:p>
        </w:tc>
        <w:tc>
          <w:tcPr/>
          <w:p w:rsidR="00000000" w:rsidDel="00000000" w:rsidP="00000000" w:rsidRDefault="00000000" w:rsidRPr="00000000" w14:paraId="000000F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Hugh O’Neill</w:t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0F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Perkin Warbeck</w:t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101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John Dudley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10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Charles Neville</w:t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Wolsey</w:t>
            </w:r>
          </w:p>
        </w:tc>
        <w:tc>
          <w:tcPr/>
          <w:p w:rsidR="00000000" w:rsidDel="00000000" w:rsidP="00000000" w:rsidRDefault="00000000" w:rsidRPr="00000000" w14:paraId="0000010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Thomas Wyatt</w:t>
            </w:r>
          </w:p>
        </w:tc>
        <w:tc>
          <w:tcPr/>
          <w:p w:rsidR="00000000" w:rsidDel="00000000" w:rsidP="00000000" w:rsidRDefault="00000000" w:rsidRPr="00000000" w14:paraId="0000010E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F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0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vofpxvf9dhgv" w:id="8"/>
      <w:bookmarkEnd w:id="8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OCR History Unit 1 – Britain 1930–1997: Knowledge Homework Task</w:t>
      </w:r>
    </w:p>
    <w:p w:rsidR="00000000" w:rsidDel="00000000" w:rsidP="00000000" w:rsidRDefault="00000000" w:rsidRPr="00000000" w14:paraId="00000113">
      <w:pPr>
        <w:pStyle w:val="Heading4"/>
        <w:keepNext w:val="0"/>
        <w:keepLines w:val="0"/>
        <w:spacing w:before="240" w:lineRule="auto"/>
        <w:rPr>
          <w:rFonts w:ascii="Century Gothic" w:cs="Century Gothic" w:eastAsia="Century Gothic" w:hAnsi="Century Gothic"/>
          <w:b w:val="1"/>
          <w:bCs w:val="1"/>
          <w:i w:val="0"/>
          <w:iCs w:val="0"/>
          <w:color w:val="000000"/>
        </w:rPr>
      </w:pPr>
      <w:bookmarkStart w:colFirst="0" w:colLast="0" w:name="_heading=h.gt585pmakr6j" w:id="9"/>
      <w:bookmarkEnd w:id="9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color w:val="000000"/>
          <w:rtl w:val="0"/>
        </w:rPr>
        <w:t xml:space="preserve">Title: Setting the Scene – Britain in the 20th Century</w:t>
      </w:r>
    </w:p>
    <w:p w:rsidR="00000000" w:rsidDel="00000000" w:rsidP="00000000" w:rsidRDefault="00000000" w:rsidRPr="00000000" w14:paraId="00000114">
      <w:pPr>
        <w:spacing w:after="240" w:before="24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Objective:</w:t>
      </w: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To build background knowledge of major events, people, and changes in Britain between 1930 and 1997.</w:t>
      </w:r>
    </w:p>
    <w:p w:rsidR="00000000" w:rsidDel="00000000" w:rsidP="00000000" w:rsidRDefault="00000000" w:rsidRPr="00000000" w14:paraId="00000115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Instructions:</w:t>
      </w:r>
    </w:p>
    <w:p w:rsidR="00000000" w:rsidDel="00000000" w:rsidP="00000000" w:rsidRDefault="00000000" w:rsidRPr="00000000" w14:paraId="00000116">
      <w:pPr>
        <w:spacing w:after="240" w:before="24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 Complete the following tasks using your own knowledge, research from a textbook or BBC Bitesize, or by interviewing a family member or trusted adult. Write your answers clearly and keep them in your folder for the first week in September.</w:t>
      </w:r>
    </w:p>
    <w:p w:rsidR="00000000" w:rsidDel="00000000" w:rsidP="00000000" w:rsidRDefault="00000000" w:rsidRPr="00000000" w14:paraId="00000117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haxlnclbbucj" w:id="10"/>
      <w:bookmarkEnd w:id="10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1. Create a Simple Timeline (10 mins)</w:t>
      </w:r>
    </w:p>
    <w:p w:rsidR="00000000" w:rsidDel="00000000" w:rsidP="00000000" w:rsidRDefault="00000000" w:rsidRPr="00000000" w14:paraId="00000118">
      <w:pPr>
        <w:spacing w:after="240" w:before="24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Mark these key events on a timeline of Britain from 1930 to 1997:</w:t>
      </w:r>
    </w:p>
    <w:p w:rsidR="00000000" w:rsidDel="00000000" w:rsidP="00000000" w:rsidRDefault="00000000" w:rsidRPr="00000000" w14:paraId="00000119">
      <w:pPr>
        <w:numPr>
          <w:ilvl w:val="0"/>
          <w:numId w:val="1"/>
        </w:numPr>
        <w:spacing w:after="0" w:before="24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Great Depression</w:t>
        <w:br w:type="textWrapping"/>
      </w:r>
    </w:p>
    <w:p w:rsidR="00000000" w:rsidDel="00000000" w:rsidP="00000000" w:rsidRDefault="00000000" w:rsidRPr="00000000" w14:paraId="0000011A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World War II</w:t>
        <w:br w:type="textWrapping"/>
      </w:r>
    </w:p>
    <w:p w:rsidR="00000000" w:rsidDel="00000000" w:rsidP="00000000" w:rsidRDefault="00000000" w:rsidRPr="00000000" w14:paraId="0000011B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Labour’s 1945 victory</w:t>
        <w:br w:type="textWrapping"/>
      </w:r>
    </w:p>
    <w:p w:rsidR="00000000" w:rsidDel="00000000" w:rsidP="00000000" w:rsidRDefault="00000000" w:rsidRPr="00000000" w14:paraId="0000011C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NHS is created (1948)</w:t>
        <w:br w:type="textWrapping"/>
      </w:r>
    </w:p>
    <w:p w:rsidR="00000000" w:rsidDel="00000000" w:rsidP="00000000" w:rsidRDefault="00000000" w:rsidRPr="00000000" w14:paraId="0000011D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Suez Crisis</w:t>
        <w:br w:type="textWrapping"/>
      </w:r>
    </w:p>
    <w:p w:rsidR="00000000" w:rsidDel="00000000" w:rsidP="00000000" w:rsidRDefault="00000000" w:rsidRPr="00000000" w14:paraId="0000011E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'Swinging Sixties'</w:t>
        <w:br w:type="textWrapping"/>
      </w:r>
    </w:p>
    <w:p w:rsidR="00000000" w:rsidDel="00000000" w:rsidP="00000000" w:rsidRDefault="00000000" w:rsidRPr="00000000" w14:paraId="0000011F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Thatcher becomes Prime Minister</w:t>
        <w:br w:type="textWrapping"/>
      </w:r>
    </w:p>
    <w:p w:rsidR="00000000" w:rsidDel="00000000" w:rsidP="00000000" w:rsidRDefault="00000000" w:rsidRPr="00000000" w14:paraId="00000120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Miners’ Strike (1984–5)</w:t>
        <w:br w:type="textWrapping"/>
      </w:r>
    </w:p>
    <w:p w:rsidR="00000000" w:rsidDel="00000000" w:rsidP="00000000" w:rsidRDefault="00000000" w:rsidRPr="00000000" w14:paraId="00000121">
      <w:pPr>
        <w:numPr>
          <w:ilvl w:val="0"/>
          <w:numId w:val="1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Fall of Thatcher</w:t>
        <w:br w:type="textWrapping"/>
      </w:r>
    </w:p>
    <w:p w:rsidR="00000000" w:rsidDel="00000000" w:rsidP="00000000" w:rsidRDefault="00000000" w:rsidRPr="00000000" w14:paraId="00000122">
      <w:pPr>
        <w:numPr>
          <w:ilvl w:val="0"/>
          <w:numId w:val="1"/>
        </w:numPr>
        <w:spacing w:after="24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New Labour wins 1997</w:t>
        <w:br w:type="textWrapping"/>
      </w:r>
    </w:p>
    <w:p w:rsidR="00000000" w:rsidDel="00000000" w:rsidP="00000000" w:rsidRDefault="00000000" w:rsidRPr="00000000" w14:paraId="00000123">
      <w:pPr>
        <w:spacing w:after="240" w:before="24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You can draw this by hand or create it digitally.</w:t>
      </w:r>
    </w:p>
    <w:p w:rsidR="00000000" w:rsidDel="00000000" w:rsidP="00000000" w:rsidRDefault="00000000" w:rsidRPr="00000000" w14:paraId="00000124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ls5ko1gcdjps" w:id="11"/>
      <w:bookmarkEnd w:id="11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2. Short Research Questions (15–20 mins)</w:t>
      </w:r>
    </w:p>
    <w:p w:rsidR="00000000" w:rsidDel="00000000" w:rsidP="00000000" w:rsidRDefault="00000000" w:rsidRPr="00000000" w14:paraId="00000125">
      <w:pPr>
        <w:spacing w:after="240" w:before="240" w:lineRule="auto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Write 2–3 sentences on each:</w:t>
      </w:r>
    </w:p>
    <w:p w:rsidR="00000000" w:rsidDel="00000000" w:rsidP="00000000" w:rsidRDefault="00000000" w:rsidRPr="00000000" w14:paraId="00000126">
      <w:pPr>
        <w:numPr>
          <w:ilvl w:val="0"/>
          <w:numId w:val="3"/>
        </w:numPr>
        <w:spacing w:after="0" w:before="24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What was the Great Depression, and how did it affect people in Britain?</w:t>
        <w:br w:type="textWrapping"/>
      </w:r>
    </w:p>
    <w:p w:rsidR="00000000" w:rsidDel="00000000" w:rsidP="00000000" w:rsidRDefault="00000000" w:rsidRPr="00000000" w14:paraId="00000127">
      <w:pPr>
        <w:numPr>
          <w:ilvl w:val="0"/>
          <w:numId w:val="3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Who was Winston Churchill and why is he significant?</w:t>
        <w:br w:type="textWrapping"/>
      </w:r>
    </w:p>
    <w:p w:rsidR="00000000" w:rsidDel="00000000" w:rsidP="00000000" w:rsidRDefault="00000000" w:rsidRPr="00000000" w14:paraId="00000128">
      <w:pPr>
        <w:numPr>
          <w:ilvl w:val="0"/>
          <w:numId w:val="3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What was the purpose of the welfare state after World War II?</w:t>
        <w:br w:type="textWrapping"/>
      </w:r>
    </w:p>
    <w:p w:rsidR="00000000" w:rsidDel="00000000" w:rsidP="00000000" w:rsidRDefault="00000000" w:rsidRPr="00000000" w14:paraId="00000129">
      <w:pPr>
        <w:numPr>
          <w:ilvl w:val="0"/>
          <w:numId w:val="3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Who was Margaret Thatcher and what was controversial about her leadership?</w:t>
        <w:br w:type="textWrapping"/>
      </w:r>
    </w:p>
    <w:p w:rsidR="00000000" w:rsidDel="00000000" w:rsidP="00000000" w:rsidRDefault="00000000" w:rsidRPr="00000000" w14:paraId="0000012A">
      <w:pPr>
        <w:numPr>
          <w:ilvl w:val="0"/>
          <w:numId w:val="3"/>
        </w:numPr>
        <w:spacing w:after="24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What does the term “post-war consensus” mean?</w:t>
      </w:r>
    </w:p>
    <w:p w:rsidR="00000000" w:rsidDel="00000000" w:rsidP="00000000" w:rsidRDefault="00000000" w:rsidRPr="00000000" w14:paraId="0000012B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yde64ajhsdn0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rgt8m6y8zkx3" w:id="13"/>
      <w:bookmarkEnd w:id="13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OCR History Unit 2 – The French Revolution and Napoleon: Prior Knowledge Homework</w:t>
      </w:r>
    </w:p>
    <w:p w:rsidR="00000000" w:rsidDel="00000000" w:rsidP="00000000" w:rsidRDefault="00000000" w:rsidRPr="00000000" w14:paraId="0000012D">
      <w:pPr>
        <w:pStyle w:val="Heading4"/>
        <w:keepNext w:val="0"/>
        <w:keepLines w:val="0"/>
        <w:spacing w:before="240" w:lineRule="auto"/>
        <w:rPr>
          <w:rFonts w:ascii="Century Gothic" w:cs="Century Gothic" w:eastAsia="Century Gothic" w:hAnsi="Century Gothic"/>
          <w:b w:val="1"/>
          <w:bCs w:val="1"/>
          <w:i w:val="0"/>
          <w:iCs w:val="0"/>
          <w:color w:val="000000"/>
        </w:rPr>
      </w:pPr>
      <w:bookmarkStart w:colFirst="0" w:colLast="0" w:name="_heading=h.mxup63hzhirp" w:id="14"/>
      <w:bookmarkEnd w:id="14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0"/>
          <w:iCs w:val="0"/>
          <w:color w:val="000000"/>
          <w:rtl w:val="0"/>
        </w:rPr>
        <w:t xml:space="preserve">Title: France on the Edge – Preparing for Revolution (1775–1815)</w:t>
      </w:r>
    </w:p>
    <w:p w:rsidR="00000000" w:rsidDel="00000000" w:rsidP="00000000" w:rsidRDefault="00000000" w:rsidRPr="00000000" w14:paraId="0000012E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Objective: To introduce the key themes and background to the French Revolution and Napoleon’s rise to power.</w:t>
      </w:r>
    </w:p>
    <w:p w:rsidR="00000000" w:rsidDel="00000000" w:rsidP="00000000" w:rsidRDefault="00000000" w:rsidRPr="00000000" w14:paraId="0000012F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ghnmlrb7g27s" w:id="15"/>
      <w:bookmarkEnd w:id="15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1. Timeline Task (10 mins)</w:t>
      </w:r>
    </w:p>
    <w:p w:rsidR="00000000" w:rsidDel="00000000" w:rsidP="00000000" w:rsidRDefault="00000000" w:rsidRPr="00000000" w14:paraId="00000130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Add the following events to a blank timeline (1770–1815). Leave space to add more in class:</w:t>
      </w:r>
    </w:p>
    <w:p w:rsidR="00000000" w:rsidDel="00000000" w:rsidP="00000000" w:rsidRDefault="00000000" w:rsidRPr="00000000" w14:paraId="00000131">
      <w:pPr>
        <w:numPr>
          <w:ilvl w:val="0"/>
          <w:numId w:val="5"/>
        </w:numPr>
        <w:spacing w:after="0" w:before="24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Louis XVI becomes king</w:t>
        <w:br w:type="textWrapping"/>
      </w:r>
    </w:p>
    <w:p w:rsidR="00000000" w:rsidDel="00000000" w:rsidP="00000000" w:rsidRDefault="00000000" w:rsidRPr="00000000" w14:paraId="00000132">
      <w:pPr>
        <w:numPr>
          <w:ilvl w:val="0"/>
          <w:numId w:val="5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American Revolution begins</w:t>
        <w:br w:type="textWrapping"/>
      </w:r>
    </w:p>
    <w:p w:rsidR="00000000" w:rsidDel="00000000" w:rsidP="00000000" w:rsidRDefault="00000000" w:rsidRPr="00000000" w14:paraId="00000133">
      <w:pPr>
        <w:numPr>
          <w:ilvl w:val="0"/>
          <w:numId w:val="5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Storming of the Bastille</w:t>
        <w:br w:type="textWrapping"/>
      </w:r>
    </w:p>
    <w:p w:rsidR="00000000" w:rsidDel="00000000" w:rsidP="00000000" w:rsidRDefault="00000000" w:rsidRPr="00000000" w14:paraId="00000134">
      <w:pPr>
        <w:numPr>
          <w:ilvl w:val="0"/>
          <w:numId w:val="5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execution of Louis XVI</w:t>
        <w:br w:type="textWrapping"/>
      </w:r>
    </w:p>
    <w:p w:rsidR="00000000" w:rsidDel="00000000" w:rsidP="00000000" w:rsidRDefault="00000000" w:rsidRPr="00000000" w14:paraId="00000135">
      <w:pPr>
        <w:numPr>
          <w:ilvl w:val="0"/>
          <w:numId w:val="5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rise of Napoleon Bonaparte</w:t>
        <w:br w:type="textWrapping"/>
      </w:r>
    </w:p>
    <w:p w:rsidR="00000000" w:rsidDel="00000000" w:rsidP="00000000" w:rsidRDefault="00000000" w:rsidRPr="00000000" w14:paraId="00000136">
      <w:pPr>
        <w:numPr>
          <w:ilvl w:val="0"/>
          <w:numId w:val="5"/>
        </w:numPr>
        <w:spacing w:after="240" w:before="0" w:lineRule="auto"/>
        <w:ind w:left="720" w:hanging="360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The Battle of Waterloo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137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y8mxr5tyrio5" w:id="16"/>
      <w:bookmarkEnd w:id="16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2. Quick Fire Research (15–20 mins)</w:t>
      </w:r>
    </w:p>
    <w:p w:rsidR="00000000" w:rsidDel="00000000" w:rsidP="00000000" w:rsidRDefault="00000000" w:rsidRPr="00000000" w14:paraId="00000138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Write 2–3 sentences on each of the following:</w:t>
      </w:r>
    </w:p>
    <w:p w:rsidR="00000000" w:rsidDel="00000000" w:rsidP="00000000" w:rsidRDefault="00000000" w:rsidRPr="00000000" w14:paraId="00000139">
      <w:pPr>
        <w:numPr>
          <w:ilvl w:val="0"/>
          <w:numId w:val="4"/>
        </w:numPr>
        <w:spacing w:after="0" w:before="24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What was the Ancien Régime?</w:t>
        <w:br w:type="textWrapping"/>
      </w:r>
    </w:p>
    <w:p w:rsidR="00000000" w:rsidDel="00000000" w:rsidP="00000000" w:rsidRDefault="00000000" w:rsidRPr="00000000" w14:paraId="0000013A">
      <w:pPr>
        <w:numPr>
          <w:ilvl w:val="0"/>
          <w:numId w:val="4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Who were the First, Second, and Third Estates in France?</w:t>
        <w:br w:type="textWrapping"/>
      </w:r>
    </w:p>
    <w:p w:rsidR="00000000" w:rsidDel="00000000" w:rsidP="00000000" w:rsidRDefault="00000000" w:rsidRPr="00000000" w14:paraId="0000013B">
      <w:pPr>
        <w:numPr>
          <w:ilvl w:val="0"/>
          <w:numId w:val="4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What kind of king was Louis XVI?</w:t>
        <w:br w:type="textWrapping"/>
      </w:r>
    </w:p>
    <w:p w:rsidR="00000000" w:rsidDel="00000000" w:rsidP="00000000" w:rsidRDefault="00000000" w:rsidRPr="00000000" w14:paraId="0000013C">
      <w:pPr>
        <w:numPr>
          <w:ilvl w:val="0"/>
          <w:numId w:val="4"/>
        </w:numPr>
        <w:spacing w:after="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How did the American Revolution influence France?</w:t>
        <w:br w:type="textWrapping"/>
      </w:r>
    </w:p>
    <w:p w:rsidR="00000000" w:rsidDel="00000000" w:rsidP="00000000" w:rsidRDefault="00000000" w:rsidRPr="00000000" w14:paraId="0000013D">
      <w:pPr>
        <w:numPr>
          <w:ilvl w:val="0"/>
          <w:numId w:val="4"/>
        </w:numPr>
        <w:spacing w:after="240" w:before="0" w:lineRule="auto"/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What problems did France face by the 1780s?</w:t>
      </w:r>
    </w:p>
    <w:p w:rsidR="00000000" w:rsidDel="00000000" w:rsidP="00000000" w:rsidRDefault="00000000" w:rsidRPr="00000000" w14:paraId="0000013E">
      <w:pPr>
        <w:pStyle w:val="Heading3"/>
        <w:keepNext w:val="0"/>
        <w:keepLines w:val="0"/>
        <w:spacing w:before="280" w:lineRule="auto"/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</w:rPr>
      </w:pPr>
      <w:bookmarkStart w:colFirst="0" w:colLast="0" w:name="_heading=h.j32gr6eb44x7" w:id="17"/>
      <w:bookmarkEnd w:id="17"/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0000"/>
          <w:sz w:val="24"/>
          <w:szCs w:val="24"/>
          <w:rtl w:val="0"/>
        </w:rPr>
        <w:t xml:space="preserve"> 3. Keyword Match-Up </w:t>
      </w:r>
    </w:p>
    <w:p w:rsidR="00000000" w:rsidDel="00000000" w:rsidP="00000000" w:rsidRDefault="00000000" w:rsidRPr="00000000" w14:paraId="0000013F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rtl w:val="0"/>
        </w:rPr>
        <w:t xml:space="preserve">Match each keyword with its correct definition. You can research if you’re unsure:</w:t>
      </w:r>
    </w:p>
    <w:tbl>
      <w:tblPr>
        <w:tblStyle w:val="Table3"/>
        <w:tblW w:w="89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95"/>
        <w:gridCol w:w="6945"/>
        <w:tblGridChange w:id="0">
          <w:tblGrid>
            <w:gridCol w:w="1995"/>
            <w:gridCol w:w="69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Keyword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jc w:val="left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Definition (Write A–E next to each word)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Estate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A. A prison stormed in 1789 seen as the start of the Revolution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Absolutism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B. The belief that a monarch holds total power from God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Bastille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C. A class or social group in pre-revolutionary France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Revolution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D. A sudden and significant political change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Enlightenment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E. A movement encouraging reason, science, and questioning of authority</w:t>
            </w:r>
          </w:p>
        </w:tc>
      </w:tr>
    </w:tbl>
    <w:p w:rsidR="00000000" w:rsidDel="00000000" w:rsidP="00000000" w:rsidRDefault="00000000" w:rsidRPr="00000000" w14:paraId="0000014C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240" w:before="240" w:lineRule="auto"/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Century Gothic" w:cs="Century Gothic" w:eastAsia="Century Gothic" w:hAnsi="Century Gothic"/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b0ukGwW4xjxkVur7EXY2zeF/kQ==">CgMxLjAaHwoBMBIaChgICVIUChJ0YWJsZS5xZzd3YTk5cDloODkyDmguYnZjeWN0MnA0ZDM3Mg5oLjFkbHU0cG0zeG5zcjIOaC5zbGhlNzliNGR5eTYyDmguOWVwYXhzYjA5ZDZoMg5oLnZsem5neTdxbHV3NjIOaC5zOHdtem13dWRpeTEyDmguNDI5d29tdXk1aG9rMg5oLjVqOGhwNGtsYjR0ZDIOaC52b2ZweHZmOWRoZ3YyDmguZ3Q1ODVwbWFrcjZqMg5oLmhheGxuY2xiYnVjajIOaC5sczVrbzFnY2RqcHMyDmgueWRlNjRhamhzZG4wMg5oLnJndDhtNnk4emt4MzIOaC5teHVwNjNoemhpcnAyDmguZ2hubWxyYjdnMjdzMg5oLnk4bXhyNXR5cmlvNTIOaC5qMzJncjZlYjQ0eDc4AHIhMVJadU5Jbkh4VzdlNFVESEFBd2paUEp0eEhSR1YyeGl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