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-28571</wp:posOffset>
            </wp:positionH>
            <wp:positionV relativeFrom="paragraph">
              <wp:posOffset>-76196</wp:posOffset>
            </wp:positionV>
            <wp:extent cx="6100017" cy="8095874"/>
            <wp:effectExtent b="0" l="0" r="0" t="0"/>
            <wp:wrapSquare wrapText="bothSides" distB="0" distT="0" distL="114300" distR="114300"/>
            <wp:docPr id="53"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6100017" cy="8095874"/>
                    </a:xfrm>
                    <a:prstGeom prst="rect"/>
                    <a:ln/>
                  </pic:spPr>
                </pic:pic>
              </a:graphicData>
            </a:graphic>
          </wp:anchor>
        </w:drawing>
      </w:r>
    </w:p>
    <w:p w:rsidR="00000000" w:rsidDel="00000000" w:rsidP="00000000" w:rsidRDefault="00000000" w:rsidRPr="00000000" w14:paraId="00000002">
      <w:pPr>
        <w:pageBreakBefore w:val="0"/>
        <w:rPr>
          <w:rFonts w:ascii="Times New Roman" w:cs="Times New Roman" w:eastAsia="Times New Roman" w:hAnsi="Times New Roman"/>
          <w:b w:val="1"/>
          <w:sz w:val="44"/>
          <w:szCs w:val="44"/>
        </w:rPr>
      </w:pPr>
      <w:r w:rsidDel="00000000" w:rsidR="00000000" w:rsidRPr="00000000">
        <w:rPr>
          <w:rtl w:val="0"/>
        </w:rPr>
      </w:r>
    </w:p>
    <w:p w:rsidR="00000000" w:rsidDel="00000000" w:rsidP="00000000" w:rsidRDefault="00000000" w:rsidRPr="00000000" w14:paraId="00000003">
      <w:pPr>
        <w:pageBreakBefore w:val="0"/>
        <w:rPr>
          <w:rFonts w:ascii="Arial" w:cs="Arial" w:eastAsia="Arial" w:hAnsi="Arial"/>
          <w:b w:val="1"/>
          <w:sz w:val="44"/>
          <w:szCs w:val="44"/>
        </w:rPr>
      </w:pPr>
      <w:r w:rsidDel="00000000" w:rsidR="00000000" w:rsidRPr="00000000">
        <w:rPr>
          <w:rtl w:val="0"/>
        </w:rPr>
      </w:r>
    </w:p>
    <w:p w:rsidR="00000000" w:rsidDel="00000000" w:rsidP="00000000" w:rsidRDefault="00000000" w:rsidRPr="00000000" w14:paraId="00000004">
      <w:pPr>
        <w:pageBreakBefore w:val="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Welcome to Criminology! </w:t>
      </w:r>
    </w:p>
    <w:p w:rsidR="00000000" w:rsidDel="00000000" w:rsidP="00000000" w:rsidRDefault="00000000" w:rsidRPr="00000000" w14:paraId="00000005">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This is an activity pack of things that you need to do before you start the course in the Autumn term. The deadline for submission of your tasks is Friday 12th of September 2025. You can do so via emailing them to me:</w:t>
      </w:r>
    </w:p>
    <w:p w:rsidR="00000000" w:rsidDel="00000000" w:rsidP="00000000" w:rsidRDefault="00000000" w:rsidRPr="00000000" w14:paraId="00000006">
      <w:pPr>
        <w:pageBreakBefore w:val="0"/>
        <w:rPr>
          <w:rFonts w:ascii="Arial" w:cs="Arial" w:eastAsia="Arial" w:hAnsi="Arial"/>
          <w:sz w:val="28"/>
          <w:szCs w:val="28"/>
        </w:rPr>
      </w:pPr>
      <w:hyperlink r:id="rId8">
        <w:r w:rsidDel="00000000" w:rsidR="00000000" w:rsidRPr="00000000">
          <w:rPr>
            <w:rFonts w:ascii="Arial" w:cs="Arial" w:eastAsia="Arial" w:hAnsi="Arial"/>
            <w:color w:val="1155cc"/>
            <w:sz w:val="28"/>
            <w:szCs w:val="28"/>
            <w:u w:val="single"/>
            <w:rtl w:val="0"/>
          </w:rPr>
          <w:t xml:space="preserve">wylupekp@ashlawn.tlet.org.uk</w:t>
        </w:r>
      </w:hyperlink>
      <w:r w:rsidDel="00000000" w:rsidR="00000000" w:rsidRPr="00000000">
        <w:rPr>
          <w:rFonts w:ascii="Arial" w:cs="Arial" w:eastAsia="Arial" w:hAnsi="Arial"/>
          <w:sz w:val="28"/>
          <w:szCs w:val="28"/>
          <w:rtl w:val="0"/>
        </w:rPr>
        <w:t xml:space="preserve"> or print the completed work out and bring it to school</w:t>
      </w:r>
    </w:p>
    <w:p w:rsidR="00000000" w:rsidDel="00000000" w:rsidP="00000000" w:rsidRDefault="00000000" w:rsidRPr="00000000" w14:paraId="00000007">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8">
      <w:pPr>
        <w:pageBreakBefore w:val="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Key Information:</w:t>
      </w:r>
    </w:p>
    <w:p w:rsidR="00000000" w:rsidDel="00000000" w:rsidP="00000000" w:rsidRDefault="00000000" w:rsidRPr="00000000" w14:paraId="00000009">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We follow the WJEC examination board. </w:t>
      </w:r>
      <w:hyperlink r:id="rId9">
        <w:r w:rsidDel="00000000" w:rsidR="00000000" w:rsidRPr="00000000">
          <w:rPr>
            <w:rFonts w:ascii="Arial" w:cs="Arial" w:eastAsia="Arial" w:hAnsi="Arial"/>
            <w:color w:val="1155cc"/>
            <w:sz w:val="28"/>
            <w:szCs w:val="28"/>
            <w:u w:val="single"/>
            <w:rtl w:val="0"/>
          </w:rPr>
          <w:t xml:space="preserve">https://www.wjec.co.uk/en/qualifications/criminology-level-3#tab_overview</w:t>
        </w:r>
      </w:hyperlink>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A">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pageBreakBefore w:val="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 year 12 you will study two units: </w:t>
      </w:r>
    </w:p>
    <w:p w:rsidR="00000000" w:rsidDel="00000000" w:rsidP="00000000" w:rsidRDefault="00000000" w:rsidRPr="00000000" w14:paraId="0000000C">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1) Changing awareness of crime</w:t>
      </w:r>
    </w:p>
    <w:p w:rsidR="00000000" w:rsidDel="00000000" w:rsidP="00000000" w:rsidRDefault="00000000" w:rsidRPr="00000000" w14:paraId="0000000D">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2) Criminological theories. </w:t>
      </w:r>
    </w:p>
    <w:p w:rsidR="00000000" w:rsidDel="00000000" w:rsidP="00000000" w:rsidRDefault="00000000" w:rsidRPr="00000000" w14:paraId="0000000E">
      <w:pPr>
        <w:pageBreakBefore w:val="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In year 13 you will study two units: </w:t>
      </w:r>
    </w:p>
    <w:p w:rsidR="00000000" w:rsidDel="00000000" w:rsidP="00000000" w:rsidRDefault="00000000" w:rsidRPr="00000000" w14:paraId="0000000F">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1) Crime scene to courtroom</w:t>
      </w:r>
    </w:p>
    <w:p w:rsidR="00000000" w:rsidDel="00000000" w:rsidP="00000000" w:rsidRDefault="00000000" w:rsidRPr="00000000" w14:paraId="00000010">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2) Crime and punishment. </w:t>
      </w:r>
    </w:p>
    <w:p w:rsidR="00000000" w:rsidDel="00000000" w:rsidP="00000000" w:rsidRDefault="00000000" w:rsidRPr="00000000" w14:paraId="00000011">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2">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In both year 12 and year 13 you will undertake a controlled assessment which will be worth </w:t>
      </w:r>
      <w:r w:rsidDel="00000000" w:rsidR="00000000" w:rsidRPr="00000000">
        <w:rPr>
          <w:rFonts w:ascii="Arial" w:cs="Arial" w:eastAsia="Arial" w:hAnsi="Arial"/>
          <w:b w:val="1"/>
          <w:sz w:val="28"/>
          <w:szCs w:val="28"/>
          <w:rtl w:val="0"/>
        </w:rPr>
        <w:t xml:space="preserve">25%</w:t>
      </w:r>
      <w:r w:rsidDel="00000000" w:rsidR="00000000" w:rsidRPr="00000000">
        <w:rPr>
          <w:rFonts w:ascii="Arial" w:cs="Arial" w:eastAsia="Arial" w:hAnsi="Arial"/>
          <w:sz w:val="28"/>
          <w:szCs w:val="28"/>
          <w:rtl w:val="0"/>
        </w:rPr>
        <w:t xml:space="preserve"> of your overall grade, and </w:t>
      </w:r>
      <w:r w:rsidDel="00000000" w:rsidR="00000000" w:rsidRPr="00000000">
        <w:rPr>
          <w:rFonts w:ascii="Arial" w:cs="Arial" w:eastAsia="Arial" w:hAnsi="Arial"/>
          <w:b w:val="1"/>
          <w:sz w:val="28"/>
          <w:szCs w:val="28"/>
          <w:rtl w:val="0"/>
        </w:rPr>
        <w:t xml:space="preserve">50%</w:t>
      </w:r>
      <w:r w:rsidDel="00000000" w:rsidR="00000000" w:rsidRPr="00000000">
        <w:rPr>
          <w:rFonts w:ascii="Arial" w:cs="Arial" w:eastAsia="Arial" w:hAnsi="Arial"/>
          <w:sz w:val="28"/>
          <w:szCs w:val="28"/>
          <w:rtl w:val="0"/>
        </w:rPr>
        <w:t xml:space="preserve"> of your grade for the year. </w:t>
        <w:br w:type="textWrapping"/>
        <w:t xml:space="preserve">This is a piece of coursework which takes place under exam conditions. You will be allowed to take unmarked class work into the controlled assessment, so it is important from day one your notes are well organised. </w:t>
      </w:r>
    </w:p>
    <w:p w:rsidR="00000000" w:rsidDel="00000000" w:rsidP="00000000" w:rsidRDefault="00000000" w:rsidRPr="00000000" w14:paraId="00000013">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In the summer of both year one and year two, you will have an external examination, which will be worth </w:t>
      </w:r>
      <w:r w:rsidDel="00000000" w:rsidR="00000000" w:rsidRPr="00000000">
        <w:rPr>
          <w:rFonts w:ascii="Arial" w:cs="Arial" w:eastAsia="Arial" w:hAnsi="Arial"/>
          <w:b w:val="1"/>
          <w:sz w:val="28"/>
          <w:szCs w:val="28"/>
          <w:rtl w:val="0"/>
        </w:rPr>
        <w:t xml:space="preserve">25%</w:t>
      </w:r>
      <w:r w:rsidDel="00000000" w:rsidR="00000000" w:rsidRPr="00000000">
        <w:rPr>
          <w:rFonts w:ascii="Arial" w:cs="Arial" w:eastAsia="Arial" w:hAnsi="Arial"/>
          <w:sz w:val="28"/>
          <w:szCs w:val="28"/>
          <w:rtl w:val="0"/>
        </w:rPr>
        <w:t xml:space="preserve"> of your overall grade, and </w:t>
      </w:r>
      <w:r w:rsidDel="00000000" w:rsidR="00000000" w:rsidRPr="00000000">
        <w:rPr>
          <w:rFonts w:ascii="Arial" w:cs="Arial" w:eastAsia="Arial" w:hAnsi="Arial"/>
          <w:b w:val="1"/>
          <w:sz w:val="28"/>
          <w:szCs w:val="28"/>
          <w:rtl w:val="0"/>
        </w:rPr>
        <w:t xml:space="preserve">50%</w:t>
      </w:r>
      <w:r w:rsidDel="00000000" w:rsidR="00000000" w:rsidRPr="00000000">
        <w:rPr>
          <w:rFonts w:ascii="Arial" w:cs="Arial" w:eastAsia="Arial" w:hAnsi="Arial"/>
          <w:sz w:val="28"/>
          <w:szCs w:val="28"/>
          <w:rtl w:val="0"/>
        </w:rPr>
        <w:t xml:space="preserve"> of your grade for the year. This will be a formal exam under strict examination conditions. </w:t>
      </w:r>
    </w:p>
    <w:p w:rsidR="00000000" w:rsidDel="00000000" w:rsidP="00000000" w:rsidRDefault="00000000" w:rsidRPr="00000000" w14:paraId="00000014">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If you would like to purchase a textbook, we recommend the textbook, “Criminology:  Book one. For the WJEC Level 3 Applied Certificate &amp; Diploma. Rob Webb and Annie Townend”. </w:t>
      </w:r>
    </w:p>
    <w:p w:rsidR="00000000" w:rsidDel="00000000" w:rsidP="00000000" w:rsidRDefault="00000000" w:rsidRPr="00000000" w14:paraId="00000015">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TASK ONE - Prepare</w:t>
      </w:r>
      <w:r w:rsidDel="00000000" w:rsidR="00000000" w:rsidRPr="00000000">
        <w:rPr>
          <w:rtl w:val="0"/>
        </w:rPr>
      </w:r>
    </w:p>
    <w:p w:rsidR="00000000" w:rsidDel="00000000" w:rsidP="00000000" w:rsidRDefault="00000000" w:rsidRPr="00000000" w14:paraId="00000016">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One of the first things we would encourage you to do before starting in the Autumn term is to have an arch file folder with dividers. These 11 dividers should labelled as below (you can file your class notes in this folder which will then benefit your controlled assessment outcome)</w:t>
      </w:r>
    </w:p>
    <w:p w:rsidR="00000000" w:rsidDel="00000000" w:rsidP="00000000" w:rsidRDefault="00000000" w:rsidRPr="00000000" w14:paraId="00000017">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1) </w:t>
      </w:r>
      <w:r w:rsidDel="00000000" w:rsidR="00000000" w:rsidRPr="00000000">
        <w:rPr>
          <w:rFonts w:ascii="Arial" w:cs="Arial" w:eastAsia="Arial" w:hAnsi="Arial"/>
          <w:sz w:val="28"/>
          <w:szCs w:val="28"/>
          <w:u w:val="single"/>
          <w:rtl w:val="0"/>
        </w:rPr>
        <w:t xml:space="preserve">AC 1.1</w:t>
      </w:r>
      <w:r w:rsidDel="00000000" w:rsidR="00000000" w:rsidRPr="00000000">
        <w:rPr>
          <w:rFonts w:ascii="Arial" w:cs="Arial" w:eastAsia="Arial" w:hAnsi="Arial"/>
          <w:sz w:val="28"/>
          <w:szCs w:val="28"/>
          <w:rtl w:val="0"/>
        </w:rPr>
        <w:t xml:space="preserve">: Analyse different types of crime.</w:t>
      </w:r>
    </w:p>
    <w:p w:rsidR="00000000" w:rsidDel="00000000" w:rsidP="00000000" w:rsidRDefault="00000000" w:rsidRPr="00000000" w14:paraId="00000018">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2) </w:t>
      </w:r>
      <w:r w:rsidDel="00000000" w:rsidR="00000000" w:rsidRPr="00000000">
        <w:rPr>
          <w:rFonts w:ascii="Arial" w:cs="Arial" w:eastAsia="Arial" w:hAnsi="Arial"/>
          <w:sz w:val="28"/>
          <w:szCs w:val="28"/>
          <w:u w:val="single"/>
          <w:rtl w:val="0"/>
        </w:rPr>
        <w:t xml:space="preserve">AC 1.2</w:t>
      </w:r>
      <w:r w:rsidDel="00000000" w:rsidR="00000000" w:rsidRPr="00000000">
        <w:rPr>
          <w:rFonts w:ascii="Arial" w:cs="Arial" w:eastAsia="Arial" w:hAnsi="Arial"/>
          <w:sz w:val="28"/>
          <w:szCs w:val="28"/>
          <w:rtl w:val="0"/>
        </w:rPr>
        <w:t xml:space="preserve">: Explain the reasons that certain crimes are unreported. </w:t>
      </w:r>
    </w:p>
    <w:p w:rsidR="00000000" w:rsidDel="00000000" w:rsidP="00000000" w:rsidRDefault="00000000" w:rsidRPr="00000000" w14:paraId="00000019">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3) </w:t>
      </w:r>
      <w:r w:rsidDel="00000000" w:rsidR="00000000" w:rsidRPr="00000000">
        <w:rPr>
          <w:rFonts w:ascii="Arial" w:cs="Arial" w:eastAsia="Arial" w:hAnsi="Arial"/>
          <w:sz w:val="28"/>
          <w:szCs w:val="28"/>
          <w:u w:val="single"/>
          <w:rtl w:val="0"/>
        </w:rPr>
        <w:t xml:space="preserve">AC 1.3</w:t>
      </w:r>
      <w:r w:rsidDel="00000000" w:rsidR="00000000" w:rsidRPr="00000000">
        <w:rPr>
          <w:rFonts w:ascii="Arial" w:cs="Arial" w:eastAsia="Arial" w:hAnsi="Arial"/>
          <w:sz w:val="28"/>
          <w:szCs w:val="28"/>
          <w:rtl w:val="0"/>
        </w:rPr>
        <w:t xml:space="preserve">: Explain the consequences of unreported crime.</w:t>
      </w:r>
    </w:p>
    <w:p w:rsidR="00000000" w:rsidDel="00000000" w:rsidP="00000000" w:rsidRDefault="00000000" w:rsidRPr="00000000" w14:paraId="0000001A">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4) </w:t>
      </w:r>
      <w:r w:rsidDel="00000000" w:rsidR="00000000" w:rsidRPr="00000000">
        <w:rPr>
          <w:rFonts w:ascii="Arial" w:cs="Arial" w:eastAsia="Arial" w:hAnsi="Arial"/>
          <w:sz w:val="28"/>
          <w:szCs w:val="28"/>
          <w:u w:val="single"/>
          <w:rtl w:val="0"/>
        </w:rPr>
        <w:t xml:space="preserve">AC 1.4</w:t>
      </w:r>
      <w:r w:rsidDel="00000000" w:rsidR="00000000" w:rsidRPr="00000000">
        <w:rPr>
          <w:rFonts w:ascii="Arial" w:cs="Arial" w:eastAsia="Arial" w:hAnsi="Arial"/>
          <w:sz w:val="28"/>
          <w:szCs w:val="28"/>
          <w:rtl w:val="0"/>
        </w:rPr>
        <w:t xml:space="preserve">: Describe media representation of crime.</w:t>
      </w:r>
    </w:p>
    <w:p w:rsidR="00000000" w:rsidDel="00000000" w:rsidP="00000000" w:rsidRDefault="00000000" w:rsidRPr="00000000" w14:paraId="0000001B">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5) </w:t>
      </w:r>
      <w:r w:rsidDel="00000000" w:rsidR="00000000" w:rsidRPr="00000000">
        <w:rPr>
          <w:rFonts w:ascii="Arial" w:cs="Arial" w:eastAsia="Arial" w:hAnsi="Arial"/>
          <w:sz w:val="28"/>
          <w:szCs w:val="28"/>
          <w:u w:val="single"/>
          <w:rtl w:val="0"/>
        </w:rPr>
        <w:t xml:space="preserve">AC 1.5</w:t>
      </w:r>
      <w:r w:rsidDel="00000000" w:rsidR="00000000" w:rsidRPr="00000000">
        <w:rPr>
          <w:rFonts w:ascii="Arial" w:cs="Arial" w:eastAsia="Arial" w:hAnsi="Arial"/>
          <w:sz w:val="28"/>
          <w:szCs w:val="28"/>
          <w:rtl w:val="0"/>
        </w:rPr>
        <w:t xml:space="preserve">: Explain the impact of media representations on the public perception of crime. </w:t>
      </w:r>
    </w:p>
    <w:p w:rsidR="00000000" w:rsidDel="00000000" w:rsidP="00000000" w:rsidRDefault="00000000" w:rsidRPr="00000000" w14:paraId="0000001C">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6) </w:t>
      </w:r>
      <w:r w:rsidDel="00000000" w:rsidR="00000000" w:rsidRPr="00000000">
        <w:rPr>
          <w:rFonts w:ascii="Arial" w:cs="Arial" w:eastAsia="Arial" w:hAnsi="Arial"/>
          <w:sz w:val="28"/>
          <w:szCs w:val="28"/>
          <w:u w:val="single"/>
          <w:rtl w:val="0"/>
        </w:rPr>
        <w:t xml:space="preserve">AC 1.6</w:t>
      </w:r>
      <w:r w:rsidDel="00000000" w:rsidR="00000000" w:rsidRPr="00000000">
        <w:rPr>
          <w:rFonts w:ascii="Arial" w:cs="Arial" w:eastAsia="Arial" w:hAnsi="Arial"/>
          <w:sz w:val="28"/>
          <w:szCs w:val="28"/>
          <w:rtl w:val="0"/>
        </w:rPr>
        <w:t xml:space="preserve">: Evaluate methods of collecting statistics about crime. </w:t>
      </w:r>
    </w:p>
    <w:p w:rsidR="00000000" w:rsidDel="00000000" w:rsidP="00000000" w:rsidRDefault="00000000" w:rsidRPr="00000000" w14:paraId="0000001D">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7) </w:t>
      </w:r>
      <w:r w:rsidDel="00000000" w:rsidR="00000000" w:rsidRPr="00000000">
        <w:rPr>
          <w:rFonts w:ascii="Arial" w:cs="Arial" w:eastAsia="Arial" w:hAnsi="Arial"/>
          <w:sz w:val="28"/>
          <w:szCs w:val="28"/>
          <w:u w:val="single"/>
          <w:rtl w:val="0"/>
        </w:rPr>
        <w:t xml:space="preserve">AC 2.1</w:t>
      </w:r>
      <w:r w:rsidDel="00000000" w:rsidR="00000000" w:rsidRPr="00000000">
        <w:rPr>
          <w:rFonts w:ascii="Arial" w:cs="Arial" w:eastAsia="Arial" w:hAnsi="Arial"/>
          <w:sz w:val="28"/>
          <w:szCs w:val="28"/>
          <w:rtl w:val="0"/>
        </w:rPr>
        <w:t xml:space="preserve">: Compare campaigns for change. </w:t>
      </w:r>
    </w:p>
    <w:p w:rsidR="00000000" w:rsidDel="00000000" w:rsidP="00000000" w:rsidRDefault="00000000" w:rsidRPr="00000000" w14:paraId="0000001E">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8) </w:t>
      </w:r>
      <w:r w:rsidDel="00000000" w:rsidR="00000000" w:rsidRPr="00000000">
        <w:rPr>
          <w:rFonts w:ascii="Arial" w:cs="Arial" w:eastAsia="Arial" w:hAnsi="Arial"/>
          <w:sz w:val="28"/>
          <w:szCs w:val="28"/>
          <w:u w:val="single"/>
          <w:rtl w:val="0"/>
        </w:rPr>
        <w:t xml:space="preserve">AC 2.2</w:t>
      </w:r>
      <w:r w:rsidDel="00000000" w:rsidR="00000000" w:rsidRPr="00000000">
        <w:rPr>
          <w:rFonts w:ascii="Arial" w:cs="Arial" w:eastAsia="Arial" w:hAnsi="Arial"/>
          <w:sz w:val="28"/>
          <w:szCs w:val="28"/>
          <w:rtl w:val="0"/>
        </w:rPr>
        <w:t xml:space="preserve">: Evaluate the effectiveness of media used in campaigns for change.</w:t>
      </w:r>
    </w:p>
    <w:p w:rsidR="00000000" w:rsidDel="00000000" w:rsidP="00000000" w:rsidRDefault="00000000" w:rsidRPr="00000000" w14:paraId="0000001F">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9) </w:t>
      </w:r>
      <w:r w:rsidDel="00000000" w:rsidR="00000000" w:rsidRPr="00000000">
        <w:rPr>
          <w:rFonts w:ascii="Arial" w:cs="Arial" w:eastAsia="Arial" w:hAnsi="Arial"/>
          <w:sz w:val="28"/>
          <w:szCs w:val="28"/>
          <w:u w:val="single"/>
          <w:rtl w:val="0"/>
        </w:rPr>
        <w:t xml:space="preserve">AC 3.1</w:t>
      </w:r>
      <w:r w:rsidDel="00000000" w:rsidR="00000000" w:rsidRPr="00000000">
        <w:rPr>
          <w:rFonts w:ascii="Arial" w:cs="Arial" w:eastAsia="Arial" w:hAnsi="Arial"/>
          <w:sz w:val="28"/>
          <w:szCs w:val="28"/>
          <w:rtl w:val="0"/>
        </w:rPr>
        <w:t xml:space="preserve">: Plan a campaign for change relating to crime. </w:t>
      </w:r>
    </w:p>
    <w:p w:rsidR="00000000" w:rsidDel="00000000" w:rsidP="00000000" w:rsidRDefault="00000000" w:rsidRPr="00000000" w14:paraId="00000020">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10) </w:t>
      </w:r>
      <w:r w:rsidDel="00000000" w:rsidR="00000000" w:rsidRPr="00000000">
        <w:rPr>
          <w:rFonts w:ascii="Arial" w:cs="Arial" w:eastAsia="Arial" w:hAnsi="Arial"/>
          <w:sz w:val="28"/>
          <w:szCs w:val="28"/>
          <w:u w:val="single"/>
          <w:rtl w:val="0"/>
        </w:rPr>
        <w:t xml:space="preserve">AC 3.2</w:t>
      </w:r>
      <w:r w:rsidDel="00000000" w:rsidR="00000000" w:rsidRPr="00000000">
        <w:rPr>
          <w:rFonts w:ascii="Arial" w:cs="Arial" w:eastAsia="Arial" w:hAnsi="Arial"/>
          <w:sz w:val="28"/>
          <w:szCs w:val="28"/>
          <w:rtl w:val="0"/>
        </w:rPr>
        <w:t xml:space="preserve">: Design materials for use in campaigning for change.</w:t>
      </w:r>
    </w:p>
    <w:p w:rsidR="00000000" w:rsidDel="00000000" w:rsidP="00000000" w:rsidRDefault="00000000" w:rsidRPr="00000000" w14:paraId="00000021">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11) </w:t>
      </w:r>
      <w:r w:rsidDel="00000000" w:rsidR="00000000" w:rsidRPr="00000000">
        <w:rPr>
          <w:rFonts w:ascii="Arial" w:cs="Arial" w:eastAsia="Arial" w:hAnsi="Arial"/>
          <w:sz w:val="28"/>
          <w:szCs w:val="28"/>
          <w:u w:val="single"/>
          <w:rtl w:val="0"/>
        </w:rPr>
        <w:t xml:space="preserve">AC 3.3</w:t>
      </w:r>
      <w:r w:rsidDel="00000000" w:rsidR="00000000" w:rsidRPr="00000000">
        <w:rPr>
          <w:rFonts w:ascii="Arial" w:cs="Arial" w:eastAsia="Arial" w:hAnsi="Arial"/>
          <w:sz w:val="28"/>
          <w:szCs w:val="28"/>
          <w:rtl w:val="0"/>
        </w:rPr>
        <w:t xml:space="preserve">: Justify a campaign for change. </w:t>
      </w:r>
      <w:r w:rsidDel="00000000" w:rsidR="00000000" w:rsidRPr="00000000">
        <w:drawing>
          <wp:anchor allowOverlap="1" behindDoc="0" distB="0" distT="0" distL="0" distR="0" hidden="0" layoutInCell="1" locked="0" relativeHeight="0" simplePos="0">
            <wp:simplePos x="0" y="0"/>
            <wp:positionH relativeFrom="column">
              <wp:posOffset>4414837</wp:posOffset>
            </wp:positionH>
            <wp:positionV relativeFrom="paragraph">
              <wp:posOffset>19050</wp:posOffset>
            </wp:positionV>
            <wp:extent cx="2138363" cy="1997150"/>
            <wp:effectExtent b="0" l="0" r="0" t="0"/>
            <wp:wrapSquare wrapText="bothSides" distB="0" distT="0" distL="0" distR="0"/>
            <wp:docPr id="5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138363" cy="1997150"/>
                    </a:xfrm>
                    <a:prstGeom prst="rect"/>
                    <a:ln/>
                  </pic:spPr>
                </pic:pic>
              </a:graphicData>
            </a:graphic>
          </wp:anchor>
        </w:drawing>
      </w:r>
    </w:p>
    <w:p w:rsidR="00000000" w:rsidDel="00000000" w:rsidP="00000000" w:rsidRDefault="00000000" w:rsidRPr="00000000" w14:paraId="00000022">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3">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4">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5">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6">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7">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8">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9">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A">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2B">
      <w:pPr>
        <w:pageBreakBefore w:val="0"/>
        <w:rPr>
          <w:rFonts w:ascii="Arial" w:cs="Arial" w:eastAsia="Arial" w:hAnsi="Arial"/>
          <w:b w:val="1"/>
          <w:sz w:val="28"/>
          <w:szCs w:val="28"/>
          <w:u w:val="single"/>
        </w:rPr>
      </w:pPr>
      <w:r w:rsidDel="00000000" w:rsidR="00000000" w:rsidRPr="00000000">
        <w:rPr>
          <w:rFonts w:ascii="Arial" w:cs="Arial" w:eastAsia="Arial" w:hAnsi="Arial"/>
          <w:b w:val="1"/>
          <w:sz w:val="28"/>
          <w:szCs w:val="28"/>
          <w:highlight w:val="green"/>
          <w:u w:val="single"/>
          <w:rtl w:val="0"/>
        </w:rPr>
        <w:t xml:space="preserve">TASK TWO:</w:t>
      </w:r>
      <w:r w:rsidDel="00000000" w:rsidR="00000000" w:rsidRPr="00000000">
        <w:rPr>
          <w:rFonts w:ascii="Arial" w:cs="Arial" w:eastAsia="Arial" w:hAnsi="Arial"/>
          <w:b w:val="1"/>
          <w:sz w:val="28"/>
          <w:szCs w:val="28"/>
          <w:rtl w:val="0"/>
        </w:rPr>
        <w:t xml:space="preserve"> </w:t>
      </w:r>
      <w:r w:rsidDel="00000000" w:rsidR="00000000" w:rsidRPr="00000000">
        <w:rPr>
          <w:rtl w:val="0"/>
        </w:rPr>
      </w:r>
    </w:p>
    <w:p w:rsidR="00000000" w:rsidDel="00000000" w:rsidP="00000000" w:rsidRDefault="00000000" w:rsidRPr="00000000" w14:paraId="0000002C">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Under assessment criteria (AC) 1.1 we will look at a range of types of crime including:</w:t>
      </w:r>
    </w:p>
    <w:p w:rsidR="00000000" w:rsidDel="00000000" w:rsidP="00000000" w:rsidRDefault="00000000" w:rsidRPr="00000000" w14:paraId="0000002D">
      <w:pPr>
        <w:pageBreakBefore w:val="0"/>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White collar crime</w:t>
      </w:r>
    </w:p>
    <w:p w:rsidR="00000000" w:rsidDel="00000000" w:rsidP="00000000" w:rsidRDefault="00000000" w:rsidRPr="00000000" w14:paraId="0000002E">
      <w:pPr>
        <w:pageBreakBefore w:val="0"/>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Moral crime</w:t>
      </w:r>
    </w:p>
    <w:p w:rsidR="00000000" w:rsidDel="00000000" w:rsidP="00000000" w:rsidRDefault="00000000" w:rsidRPr="00000000" w14:paraId="0000002F">
      <w:pPr>
        <w:pageBreakBefore w:val="0"/>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State crime</w:t>
      </w:r>
    </w:p>
    <w:p w:rsidR="00000000" w:rsidDel="00000000" w:rsidP="00000000" w:rsidRDefault="00000000" w:rsidRPr="00000000" w14:paraId="00000030">
      <w:pPr>
        <w:pageBreakBefore w:val="0"/>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Technological crime</w:t>
      </w:r>
    </w:p>
    <w:p w:rsidR="00000000" w:rsidDel="00000000" w:rsidP="00000000" w:rsidRDefault="00000000" w:rsidRPr="00000000" w14:paraId="00000031">
      <w:pPr>
        <w:pageBreakBefore w:val="0"/>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Individual crime: hate crime</w:t>
      </w:r>
    </w:p>
    <w:p w:rsidR="00000000" w:rsidDel="00000000" w:rsidP="00000000" w:rsidRDefault="00000000" w:rsidRPr="00000000" w14:paraId="00000032">
      <w:pPr>
        <w:pageBreakBefore w:val="0"/>
        <w:numPr>
          <w:ilvl w:val="0"/>
          <w:numId w:val="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Individual crime: ‘honour’ crime</w:t>
      </w:r>
    </w:p>
    <w:p w:rsidR="00000000" w:rsidDel="00000000" w:rsidP="00000000" w:rsidRDefault="00000000" w:rsidRPr="00000000" w14:paraId="00000033">
      <w:pPr>
        <w:pageBreakBefore w:val="0"/>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Individual crime: domestic abuse</w:t>
      </w:r>
    </w:p>
    <w:p w:rsidR="00000000" w:rsidDel="00000000" w:rsidP="00000000" w:rsidRDefault="00000000" w:rsidRPr="00000000" w14:paraId="00000034">
      <w:pPr>
        <w:pageBreakBefore w:val="0"/>
        <w:rPr>
          <w:rFonts w:ascii="Arial" w:cs="Arial" w:eastAsia="Arial" w:hAnsi="Arial"/>
          <w:b w:val="1"/>
          <w:color w:val="38761d"/>
          <w:sz w:val="28"/>
          <w:szCs w:val="28"/>
        </w:rPr>
      </w:pPr>
      <w:r w:rsidDel="00000000" w:rsidR="00000000" w:rsidRPr="00000000">
        <w:rPr>
          <w:rtl w:val="0"/>
        </w:rPr>
      </w:r>
    </w:p>
    <w:p w:rsidR="00000000" w:rsidDel="00000000" w:rsidP="00000000" w:rsidRDefault="00000000" w:rsidRPr="00000000" w14:paraId="00000035">
      <w:pPr>
        <w:pageBreakBefore w:val="0"/>
        <w:rPr>
          <w:rFonts w:ascii="Arial" w:cs="Arial" w:eastAsia="Arial" w:hAnsi="Arial"/>
          <w:sz w:val="28"/>
          <w:szCs w:val="28"/>
        </w:rPr>
      </w:pPr>
      <w:r w:rsidDel="00000000" w:rsidR="00000000" w:rsidRPr="00000000">
        <w:rPr>
          <w:rFonts w:ascii="Arial" w:cs="Arial" w:eastAsia="Arial" w:hAnsi="Arial"/>
          <w:b w:val="1"/>
          <w:color w:val="38761d"/>
          <w:sz w:val="28"/>
          <w:szCs w:val="28"/>
          <w:rtl w:val="0"/>
        </w:rPr>
        <w:t xml:space="preserve">MUST COMPLETE:</w:t>
      </w:r>
      <w:r w:rsidDel="00000000" w:rsidR="00000000" w:rsidRPr="00000000">
        <w:rPr>
          <w:rFonts w:ascii="Arial" w:cs="Arial" w:eastAsia="Arial" w:hAnsi="Arial"/>
          <w:sz w:val="28"/>
          <w:szCs w:val="28"/>
          <w:rtl w:val="0"/>
        </w:rPr>
        <w:t xml:space="preserve"> You should research the above types of crimes and find recent cases of each. Create a table where you include a summary of what happened and who was the victim and offender.</w:t>
      </w:r>
    </w:p>
    <w:p w:rsidR="00000000" w:rsidDel="00000000" w:rsidP="00000000" w:rsidRDefault="00000000" w:rsidRPr="00000000" w14:paraId="00000036">
      <w:pPr>
        <w:pageBreakBefore w:val="0"/>
        <w:rPr>
          <w:rFonts w:ascii="Arial" w:cs="Arial" w:eastAsia="Arial" w:hAnsi="Arial"/>
          <w:b w:val="1"/>
          <w:color w:val="b45f06"/>
          <w:sz w:val="28"/>
          <w:szCs w:val="28"/>
        </w:rPr>
      </w:pPr>
      <w:r w:rsidDel="00000000" w:rsidR="00000000" w:rsidRPr="00000000">
        <w:rPr>
          <w:rtl w:val="0"/>
        </w:rPr>
      </w:r>
    </w:p>
    <w:p w:rsidR="00000000" w:rsidDel="00000000" w:rsidP="00000000" w:rsidRDefault="00000000" w:rsidRPr="00000000" w14:paraId="00000037">
      <w:pPr>
        <w:pageBreakBefore w:val="0"/>
        <w:rPr>
          <w:rFonts w:ascii="Arial" w:cs="Arial" w:eastAsia="Arial" w:hAnsi="Arial"/>
          <w:sz w:val="28"/>
          <w:szCs w:val="28"/>
        </w:rPr>
      </w:pPr>
      <w:r w:rsidDel="00000000" w:rsidR="00000000" w:rsidRPr="00000000">
        <w:rPr>
          <w:rFonts w:ascii="Arial" w:cs="Arial" w:eastAsia="Arial" w:hAnsi="Arial"/>
          <w:b w:val="1"/>
          <w:color w:val="b45f06"/>
          <w:sz w:val="28"/>
          <w:szCs w:val="28"/>
          <w:rtl w:val="0"/>
        </w:rPr>
        <w:t xml:space="preserve">COULD COMPLETE:</w:t>
      </w:r>
      <w:r w:rsidDel="00000000" w:rsidR="00000000" w:rsidRPr="00000000">
        <w:rPr>
          <w:rFonts w:ascii="Arial" w:cs="Arial" w:eastAsia="Arial" w:hAnsi="Arial"/>
          <w:sz w:val="28"/>
          <w:szCs w:val="28"/>
          <w:rtl w:val="0"/>
        </w:rPr>
        <w:t xml:space="preserve"> You should get familiar with the use of a program called canva. </w:t>
      </w:r>
      <w:hyperlink r:id="rId11">
        <w:r w:rsidDel="00000000" w:rsidR="00000000" w:rsidRPr="00000000">
          <w:rPr>
            <w:rFonts w:ascii="Arial" w:cs="Arial" w:eastAsia="Arial" w:hAnsi="Arial"/>
            <w:color w:val="1155cc"/>
            <w:sz w:val="28"/>
            <w:szCs w:val="28"/>
            <w:u w:val="single"/>
            <w:rtl w:val="0"/>
          </w:rPr>
          <w:t xml:space="preserve">www.canva.com</w:t>
        </w:r>
      </w:hyperlink>
      <w:r w:rsidDel="00000000" w:rsidR="00000000" w:rsidRPr="00000000">
        <w:rPr>
          <w:rFonts w:ascii="Arial" w:cs="Arial" w:eastAsia="Arial" w:hAnsi="Arial"/>
          <w:sz w:val="28"/>
          <w:szCs w:val="28"/>
          <w:rtl w:val="0"/>
        </w:rPr>
        <w:t xml:space="preserve"> - I encourage you to create an informative poster on one of your chosen types of crime in the above program. </w:t>
      </w:r>
    </w:p>
    <w:p w:rsidR="00000000" w:rsidDel="00000000" w:rsidP="00000000" w:rsidRDefault="00000000" w:rsidRPr="00000000" w14:paraId="00000038">
      <w:pPr>
        <w:pageBreakBefore w:val="0"/>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593110</wp:posOffset>
            </wp:positionH>
            <wp:positionV relativeFrom="paragraph">
              <wp:posOffset>276225</wp:posOffset>
            </wp:positionV>
            <wp:extent cx="3026389" cy="1895475"/>
            <wp:effectExtent b="0" l="0" r="0" t="0"/>
            <wp:wrapSquare wrapText="bothSides" distB="0" distT="0" distL="114300" distR="114300"/>
            <wp:docPr id="49"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3026389" cy="18954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4319587</wp:posOffset>
            </wp:positionH>
            <wp:positionV relativeFrom="paragraph">
              <wp:posOffset>95250</wp:posOffset>
            </wp:positionV>
            <wp:extent cx="2176463" cy="2215749"/>
            <wp:effectExtent b="0" l="0" r="0" t="0"/>
            <wp:wrapSquare wrapText="bothSides" distB="0" distT="0" distL="114300" distR="114300"/>
            <wp:docPr id="48" name="image1.png"/>
            <a:graphic>
              <a:graphicData uri="http://schemas.openxmlformats.org/drawingml/2006/picture">
                <pic:pic>
                  <pic:nvPicPr>
                    <pic:cNvPr id="0" name="image1.png"/>
                    <pic:cNvPicPr preferRelativeResize="0"/>
                  </pic:nvPicPr>
                  <pic:blipFill>
                    <a:blip r:embed="rId13"/>
                    <a:srcRect b="26209" l="57531" r="5126" t="8831"/>
                    <a:stretch>
                      <a:fillRect/>
                    </a:stretch>
                  </pic:blipFill>
                  <pic:spPr>
                    <a:xfrm>
                      <a:off x="0" y="0"/>
                      <a:ext cx="2176463" cy="2215749"/>
                    </a:xfrm>
                    <a:prstGeom prst="rect"/>
                    <a:ln/>
                  </pic:spPr>
                </pic:pic>
              </a:graphicData>
            </a:graphic>
          </wp:anchor>
        </w:drawing>
      </w:r>
    </w:p>
    <w:p w:rsidR="00000000" w:rsidDel="00000000" w:rsidP="00000000" w:rsidRDefault="00000000" w:rsidRPr="00000000" w14:paraId="00000039">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A">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B">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C">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D">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3E">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3F">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40">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41">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42">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43">
      <w:pPr>
        <w:pageBreakBefore w:val="0"/>
        <w:rPr>
          <w:rFonts w:ascii="Arial" w:cs="Arial" w:eastAsia="Arial" w:hAnsi="Arial"/>
          <w:b w:val="1"/>
          <w:sz w:val="28"/>
          <w:szCs w:val="28"/>
          <w:highlight w:val="green"/>
          <w:u w:val="single"/>
        </w:rPr>
      </w:pPr>
      <w:r w:rsidDel="00000000" w:rsidR="00000000" w:rsidRPr="00000000">
        <w:rPr>
          <w:rFonts w:ascii="Arial" w:cs="Arial" w:eastAsia="Arial" w:hAnsi="Arial"/>
          <w:b w:val="1"/>
          <w:sz w:val="28"/>
          <w:szCs w:val="28"/>
          <w:highlight w:val="green"/>
          <w:u w:val="single"/>
          <w:rtl w:val="0"/>
        </w:rPr>
        <w:t xml:space="preserve">TASK THREE:</w:t>
      </w:r>
    </w:p>
    <w:p w:rsidR="00000000" w:rsidDel="00000000" w:rsidP="00000000" w:rsidRDefault="00000000" w:rsidRPr="00000000" w14:paraId="00000044">
      <w:pPr>
        <w:pageBreakBefore w:val="0"/>
        <w:rPr>
          <w:rFonts w:ascii="Arial" w:cs="Arial" w:eastAsia="Arial" w:hAnsi="Arial"/>
          <w:sz w:val="28"/>
          <w:szCs w:val="28"/>
        </w:rPr>
      </w:pPr>
      <w:r w:rsidDel="00000000" w:rsidR="00000000" w:rsidRPr="00000000">
        <w:rPr>
          <w:rFonts w:ascii="Arial" w:cs="Arial" w:eastAsia="Arial" w:hAnsi="Arial"/>
          <w:sz w:val="28"/>
          <w:szCs w:val="28"/>
          <w:rtl w:val="0"/>
        </w:rPr>
        <w:br w:type="textWrapping"/>
        <w:t xml:space="preserve">As part of AC 2.1 we look at a range of, ‘campaigns for change’.</w:t>
      </w:r>
    </w:p>
    <w:p w:rsidR="00000000" w:rsidDel="00000000" w:rsidP="00000000" w:rsidRDefault="00000000" w:rsidRPr="00000000" w14:paraId="00000045">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Campaigns for change are when members of society want to bring about a change of some kind, and they do this by getting others to agree with what they want. </w:t>
        <w:br w:type="textWrapping"/>
        <w:br w:type="textWrapping"/>
      </w:r>
      <w:r w:rsidDel="00000000" w:rsidR="00000000" w:rsidRPr="00000000">
        <w:rPr>
          <w:rFonts w:ascii="Arial" w:cs="Arial" w:eastAsia="Arial" w:hAnsi="Arial"/>
          <w:b w:val="1"/>
          <w:color w:val="4f6228"/>
          <w:sz w:val="28"/>
          <w:szCs w:val="28"/>
          <w:rtl w:val="0"/>
        </w:rPr>
        <w:t xml:space="preserve">MUST COMPLETE:</w:t>
      </w:r>
      <w:r w:rsidDel="00000000" w:rsidR="00000000" w:rsidRPr="00000000">
        <w:rPr>
          <w:rFonts w:ascii="Arial" w:cs="Arial" w:eastAsia="Arial" w:hAnsi="Arial"/>
          <w:color w:val="4f6228"/>
          <w:sz w:val="28"/>
          <w:szCs w:val="28"/>
          <w:rtl w:val="0"/>
        </w:rPr>
        <w:t xml:space="preserve"> </w:t>
      </w:r>
      <w:r w:rsidDel="00000000" w:rsidR="00000000" w:rsidRPr="00000000">
        <w:rPr>
          <w:rFonts w:ascii="Arial" w:cs="Arial" w:eastAsia="Arial" w:hAnsi="Arial"/>
          <w:sz w:val="28"/>
          <w:szCs w:val="28"/>
          <w:rtl w:val="0"/>
        </w:rPr>
        <w:t xml:space="preserve">read about the below two campaigns and answer:</w:t>
      </w:r>
    </w:p>
    <w:p w:rsidR="00000000" w:rsidDel="00000000" w:rsidP="00000000" w:rsidRDefault="00000000" w:rsidRPr="00000000" w14:paraId="00000046">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1) What do they want to achieve and why? </w:t>
      </w:r>
    </w:p>
    <w:p w:rsidR="00000000" w:rsidDel="00000000" w:rsidP="00000000" w:rsidRDefault="00000000" w:rsidRPr="00000000" w14:paraId="00000047">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2) Have they managed to change any laws/policies? Which ones?</w:t>
      </w:r>
    </w:p>
    <w:p w:rsidR="00000000" w:rsidDel="00000000" w:rsidP="00000000" w:rsidRDefault="00000000" w:rsidRPr="00000000" w14:paraId="00000048">
      <w:pPr>
        <w:pageBreakBefore w:val="0"/>
        <w:numPr>
          <w:ilvl w:val="0"/>
          <w:numId w:val="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Unlock </w:t>
      </w:r>
    </w:p>
    <w:p w:rsidR="00000000" w:rsidDel="00000000" w:rsidP="00000000" w:rsidRDefault="00000000" w:rsidRPr="00000000" w14:paraId="00000049">
      <w:pPr>
        <w:pageBreakBefore w:val="0"/>
        <w:numPr>
          <w:ilvl w:val="0"/>
          <w:numId w:val="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8"/>
          <w:szCs w:val="28"/>
        </w:rPr>
      </w:pPr>
      <w:r w:rsidDel="00000000" w:rsidR="00000000" w:rsidRPr="00000000">
        <w:rPr>
          <w:rFonts w:ascii="Arial" w:cs="Arial" w:eastAsia="Arial" w:hAnsi="Arial"/>
          <w:color w:val="000000"/>
          <w:sz w:val="28"/>
          <w:szCs w:val="28"/>
          <w:rtl w:val="0"/>
        </w:rPr>
        <w:t xml:space="preserve">Sarah’s Law</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pacing w:after="0" w:lineRule="auto"/>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B">
      <w:pPr>
        <w:pageBreakBefore w:val="0"/>
        <w:rPr>
          <w:rFonts w:ascii="Arial" w:cs="Arial" w:eastAsia="Arial" w:hAnsi="Arial"/>
          <w:sz w:val="28"/>
          <w:szCs w:val="28"/>
        </w:rPr>
      </w:pPr>
      <w:r w:rsidDel="00000000" w:rsidR="00000000" w:rsidRPr="00000000">
        <w:rPr>
          <w:rFonts w:ascii="Arial" w:cs="Arial" w:eastAsia="Arial" w:hAnsi="Arial"/>
          <w:b w:val="1"/>
          <w:color w:val="e36c09"/>
          <w:sz w:val="28"/>
          <w:szCs w:val="28"/>
          <w:rtl w:val="0"/>
        </w:rPr>
        <w:t xml:space="preserve">COULD COMPLETE:</w:t>
      </w:r>
      <w:r w:rsidDel="00000000" w:rsidR="00000000" w:rsidRPr="00000000">
        <w:rPr>
          <w:rFonts w:ascii="Arial" w:cs="Arial" w:eastAsia="Arial" w:hAnsi="Arial"/>
          <w:sz w:val="28"/>
          <w:szCs w:val="28"/>
          <w:rtl w:val="0"/>
        </w:rPr>
        <w:t xml:space="preserve"> You could also research the Double jeopardy campaign by Ann Ming, and/or Clare’s law. </w:t>
      </w:r>
      <w:r w:rsidDel="00000000" w:rsidR="00000000" w:rsidRPr="00000000">
        <w:drawing>
          <wp:anchor allowOverlap="1" behindDoc="0" distB="0" distT="0" distL="114300" distR="114300" hidden="0" layoutInCell="1" locked="0" relativeHeight="0" simplePos="0">
            <wp:simplePos x="0" y="0"/>
            <wp:positionH relativeFrom="column">
              <wp:posOffset>4895850</wp:posOffset>
            </wp:positionH>
            <wp:positionV relativeFrom="paragraph">
              <wp:posOffset>533400</wp:posOffset>
            </wp:positionV>
            <wp:extent cx="1771650" cy="2178371"/>
            <wp:effectExtent b="0" l="0" r="0" t="0"/>
            <wp:wrapSquare wrapText="bothSides" distB="0" distT="0" distL="114300" distR="114300"/>
            <wp:docPr id="52"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1771650" cy="2178371"/>
                    </a:xfrm>
                    <a:prstGeom prst="rect"/>
                    <a:ln/>
                  </pic:spPr>
                </pic:pic>
              </a:graphicData>
            </a:graphic>
          </wp:anchor>
        </w:drawing>
      </w:r>
    </w:p>
    <w:p w:rsidR="00000000" w:rsidDel="00000000" w:rsidP="00000000" w:rsidRDefault="00000000" w:rsidRPr="00000000" w14:paraId="0000004C">
      <w:pPr>
        <w:pageBreakBefore w:val="0"/>
        <w:rPr>
          <w:rFonts w:ascii="Arial" w:cs="Arial" w:eastAsia="Arial" w:hAnsi="Arial"/>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-609598</wp:posOffset>
            </wp:positionH>
            <wp:positionV relativeFrom="paragraph">
              <wp:posOffset>155768</wp:posOffset>
            </wp:positionV>
            <wp:extent cx="2120192" cy="1962655"/>
            <wp:effectExtent b="0" l="0" r="0" t="0"/>
            <wp:wrapSquare wrapText="bothSides" distB="0" distT="0" distL="114300" distR="114300"/>
            <wp:docPr id="51"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2120192" cy="19626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2718806</wp:posOffset>
            </wp:positionH>
            <wp:positionV relativeFrom="paragraph">
              <wp:posOffset>47625</wp:posOffset>
            </wp:positionV>
            <wp:extent cx="1443619" cy="1429255"/>
            <wp:effectExtent b="0" l="0" r="0" t="0"/>
            <wp:wrapSquare wrapText="bothSides" distB="0" distT="0" distL="114300" distR="114300"/>
            <wp:docPr id="55"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1443619" cy="1429255"/>
                    </a:xfrm>
                    <a:prstGeom prst="rect"/>
                    <a:ln/>
                  </pic:spPr>
                </pic:pic>
              </a:graphicData>
            </a:graphic>
          </wp:anchor>
        </w:drawing>
      </w:r>
    </w:p>
    <w:p w:rsidR="00000000" w:rsidDel="00000000" w:rsidP="00000000" w:rsidRDefault="00000000" w:rsidRPr="00000000" w14:paraId="0000004D">
      <w:pPr>
        <w:pageBreakBefore w:val="0"/>
        <w:rPr>
          <w:rFonts w:ascii="Arial" w:cs="Arial" w:eastAsia="Arial" w:hAnsi="Arial"/>
          <w:b w:val="1"/>
          <w:sz w:val="28"/>
          <w:szCs w:val="28"/>
          <w:highlight w:val="green"/>
          <w:u w:val="single"/>
        </w:rPr>
      </w:pPr>
      <w:r w:rsidDel="00000000" w:rsidR="00000000" w:rsidRPr="00000000">
        <w:rPr>
          <w:rtl w:val="0"/>
        </w:rPr>
      </w:r>
    </w:p>
    <w:p w:rsidR="00000000" w:rsidDel="00000000" w:rsidP="00000000" w:rsidRDefault="00000000" w:rsidRPr="00000000" w14:paraId="0000004E">
      <w:pPr>
        <w:pageBreakBefore w:val="0"/>
        <w:rPr>
          <w:rFonts w:ascii="Arial" w:cs="Arial" w:eastAsia="Arial" w:hAnsi="Arial"/>
          <w:b w:val="1"/>
          <w:sz w:val="28"/>
          <w:szCs w:val="28"/>
          <w:highlight w:val="green"/>
          <w:u w:val="single"/>
        </w:rPr>
      </w:pPr>
      <w:r w:rsidDel="00000000" w:rsidR="00000000" w:rsidRPr="00000000">
        <w:rPr>
          <w:rtl w:val="0"/>
        </w:rPr>
      </w:r>
    </w:p>
    <w:p w:rsidR="00000000" w:rsidDel="00000000" w:rsidP="00000000" w:rsidRDefault="00000000" w:rsidRPr="00000000" w14:paraId="0000004F">
      <w:pPr>
        <w:pageBreakBefore w:val="0"/>
        <w:rPr>
          <w:rFonts w:ascii="Arial" w:cs="Arial" w:eastAsia="Arial" w:hAnsi="Arial"/>
          <w:b w:val="1"/>
          <w:sz w:val="28"/>
          <w:szCs w:val="28"/>
          <w:highlight w:val="green"/>
          <w:u w:val="single"/>
        </w:rPr>
      </w:pPr>
      <w:r w:rsidDel="00000000" w:rsidR="00000000" w:rsidRPr="00000000">
        <w:rPr>
          <w:rtl w:val="0"/>
        </w:rPr>
      </w:r>
    </w:p>
    <w:p w:rsidR="00000000" w:rsidDel="00000000" w:rsidP="00000000" w:rsidRDefault="00000000" w:rsidRPr="00000000" w14:paraId="00000050">
      <w:pPr>
        <w:pageBreakBefore w:val="0"/>
        <w:rPr>
          <w:rFonts w:ascii="Arial" w:cs="Arial" w:eastAsia="Arial" w:hAnsi="Arial"/>
          <w:b w:val="1"/>
          <w:sz w:val="28"/>
          <w:szCs w:val="28"/>
          <w:highlight w:val="green"/>
          <w:u w:val="single"/>
        </w:rPr>
      </w:pPr>
      <w:r w:rsidDel="00000000" w:rsidR="00000000" w:rsidRPr="00000000">
        <w:rPr>
          <w:rtl w:val="0"/>
        </w:rPr>
      </w:r>
    </w:p>
    <w:p w:rsidR="00000000" w:rsidDel="00000000" w:rsidP="00000000" w:rsidRDefault="00000000" w:rsidRPr="00000000" w14:paraId="00000051">
      <w:pPr>
        <w:pageBreakBefore w:val="0"/>
        <w:rPr>
          <w:rFonts w:ascii="Arial" w:cs="Arial" w:eastAsia="Arial" w:hAnsi="Arial"/>
          <w:b w:val="1"/>
          <w:sz w:val="28"/>
          <w:szCs w:val="28"/>
          <w:highlight w:val="green"/>
          <w:u w:val="single"/>
        </w:rPr>
      </w:pPr>
      <w:r w:rsidDel="00000000" w:rsidR="00000000" w:rsidRPr="00000000">
        <w:rPr>
          <w:rtl w:val="0"/>
        </w:rPr>
      </w:r>
    </w:p>
    <w:p w:rsidR="00000000" w:rsidDel="00000000" w:rsidP="00000000" w:rsidRDefault="00000000" w:rsidRPr="00000000" w14:paraId="00000052">
      <w:pPr>
        <w:pageBreakBefore w:val="0"/>
        <w:rPr>
          <w:rFonts w:ascii="Arial" w:cs="Arial" w:eastAsia="Arial" w:hAnsi="Arial"/>
          <w:b w:val="1"/>
          <w:sz w:val="28"/>
          <w:szCs w:val="28"/>
          <w:highlight w:val="green"/>
          <w:u w:val="single"/>
        </w:rPr>
      </w:pPr>
      <w:r w:rsidDel="00000000" w:rsidR="00000000" w:rsidRPr="00000000">
        <w:rPr>
          <w:rtl w:val="0"/>
        </w:rPr>
      </w:r>
    </w:p>
    <w:p w:rsidR="00000000" w:rsidDel="00000000" w:rsidP="00000000" w:rsidRDefault="00000000" w:rsidRPr="00000000" w14:paraId="00000053">
      <w:pPr>
        <w:pageBreakBefore w:val="0"/>
        <w:rPr>
          <w:rFonts w:ascii="Arial" w:cs="Arial" w:eastAsia="Arial" w:hAnsi="Arial"/>
          <w:b w:val="1"/>
          <w:sz w:val="28"/>
          <w:szCs w:val="28"/>
          <w:highlight w:val="green"/>
          <w:u w:val="single"/>
        </w:rPr>
      </w:pPr>
      <w:r w:rsidDel="00000000" w:rsidR="00000000" w:rsidRPr="00000000">
        <w:rPr>
          <w:rtl w:val="0"/>
        </w:rPr>
      </w:r>
    </w:p>
    <w:p w:rsidR="00000000" w:rsidDel="00000000" w:rsidP="00000000" w:rsidRDefault="00000000" w:rsidRPr="00000000" w14:paraId="00000054">
      <w:pPr>
        <w:pageBreakBefore w:val="0"/>
        <w:rPr>
          <w:rFonts w:ascii="Arial" w:cs="Arial" w:eastAsia="Arial" w:hAnsi="Arial"/>
          <w:sz w:val="28"/>
          <w:szCs w:val="28"/>
        </w:rPr>
      </w:pPr>
      <w:r w:rsidDel="00000000" w:rsidR="00000000" w:rsidRPr="00000000">
        <w:rPr>
          <w:rFonts w:ascii="Arial" w:cs="Arial" w:eastAsia="Arial" w:hAnsi="Arial"/>
          <w:b w:val="1"/>
          <w:sz w:val="28"/>
          <w:szCs w:val="28"/>
          <w:highlight w:val="green"/>
          <w:u w:val="single"/>
          <w:rtl w:val="0"/>
        </w:rPr>
        <w:t xml:space="preserve">TASK FOUR:</w:t>
      </w:r>
      <w:r w:rsidDel="00000000" w:rsidR="00000000" w:rsidRPr="00000000">
        <w:rPr>
          <w:rtl w:val="0"/>
        </w:rPr>
      </w:r>
    </w:p>
    <w:p w:rsidR="00000000" w:rsidDel="00000000" w:rsidP="00000000" w:rsidRDefault="00000000" w:rsidRPr="00000000" w14:paraId="00000055">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As part of AC 1.6 you need to be able to evaluate different sources of crime statistics, the main two we are interested in are: </w:t>
      </w:r>
    </w:p>
    <w:p w:rsidR="00000000" w:rsidDel="00000000" w:rsidP="00000000" w:rsidRDefault="00000000" w:rsidRPr="00000000" w14:paraId="00000056">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1) Home office statistics: Police recorded crime </w:t>
      </w:r>
    </w:p>
    <w:p w:rsidR="00000000" w:rsidDel="00000000" w:rsidP="00000000" w:rsidRDefault="00000000" w:rsidRPr="00000000" w14:paraId="00000057">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2) The Crime survey for England and Wales. </w:t>
      </w:r>
    </w:p>
    <w:p w:rsidR="00000000" w:rsidDel="00000000" w:rsidP="00000000" w:rsidRDefault="00000000" w:rsidRPr="00000000" w14:paraId="00000058">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9">
      <w:pPr>
        <w:pageBreakBefore w:val="0"/>
        <w:rPr>
          <w:rFonts w:ascii="Arial" w:cs="Arial" w:eastAsia="Arial" w:hAnsi="Arial"/>
          <w:sz w:val="28"/>
          <w:szCs w:val="28"/>
        </w:rPr>
      </w:pPr>
      <w:r w:rsidDel="00000000" w:rsidR="00000000" w:rsidRPr="00000000">
        <w:rPr>
          <w:rFonts w:ascii="Arial" w:cs="Arial" w:eastAsia="Arial" w:hAnsi="Arial"/>
          <w:b w:val="1"/>
          <w:color w:val="4f6228"/>
          <w:sz w:val="28"/>
          <w:szCs w:val="28"/>
          <w:rtl w:val="0"/>
        </w:rPr>
        <w:t xml:space="preserve">MUST COMPLETE:</w:t>
      </w:r>
      <w:r w:rsidDel="00000000" w:rsidR="00000000" w:rsidRPr="00000000">
        <w:rPr>
          <w:rFonts w:ascii="Arial" w:cs="Arial" w:eastAsia="Arial" w:hAnsi="Arial"/>
          <w:color w:val="4f6228"/>
          <w:sz w:val="28"/>
          <w:szCs w:val="28"/>
          <w:rtl w:val="0"/>
        </w:rPr>
        <w:t xml:space="preserve"> </w:t>
      </w:r>
      <w:r w:rsidDel="00000000" w:rsidR="00000000" w:rsidRPr="00000000">
        <w:rPr>
          <w:rFonts w:ascii="Arial" w:cs="Arial" w:eastAsia="Arial" w:hAnsi="Arial"/>
          <w:sz w:val="28"/>
          <w:szCs w:val="28"/>
          <w:rtl w:val="0"/>
        </w:rPr>
        <w:t xml:space="preserve">Research the above types of statistics. Compare the following: how do they gather data? How is data collected by each used?</w:t>
      </w:r>
    </w:p>
    <w:p w:rsidR="00000000" w:rsidDel="00000000" w:rsidP="00000000" w:rsidRDefault="00000000" w:rsidRPr="00000000" w14:paraId="0000005A">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B">
      <w:pPr>
        <w:pageBreakBefore w:val="0"/>
        <w:rPr>
          <w:rFonts w:ascii="Arial" w:cs="Arial" w:eastAsia="Arial" w:hAnsi="Arial"/>
          <w:sz w:val="28"/>
          <w:szCs w:val="28"/>
        </w:rPr>
      </w:pPr>
      <w:r w:rsidDel="00000000" w:rsidR="00000000" w:rsidRPr="00000000">
        <w:rPr>
          <w:rFonts w:ascii="Arial" w:cs="Arial" w:eastAsia="Arial" w:hAnsi="Arial"/>
          <w:sz w:val="28"/>
          <w:szCs w:val="28"/>
        </w:rPr>
        <w:drawing>
          <wp:inline distB="0" distT="0" distL="0" distR="0">
            <wp:extent cx="2795588" cy="1234088"/>
            <wp:effectExtent b="0" l="0" r="0" t="0"/>
            <wp:docPr id="50"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795588" cy="123408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5D">
      <w:pPr>
        <w:pageBreakBefore w:val="0"/>
        <w:rPr>
          <w:rFonts w:ascii="Arial" w:cs="Arial" w:eastAsia="Arial" w:hAnsi="Arial"/>
          <w:sz w:val="28"/>
          <w:szCs w:val="28"/>
        </w:rPr>
      </w:pPr>
      <w:r w:rsidDel="00000000" w:rsidR="00000000" w:rsidRPr="00000000">
        <w:rPr>
          <w:rFonts w:ascii="Arial" w:cs="Arial" w:eastAsia="Arial" w:hAnsi="Arial"/>
          <w:b w:val="1"/>
          <w:sz w:val="28"/>
          <w:szCs w:val="28"/>
          <w:highlight w:val="green"/>
          <w:u w:val="single"/>
          <w:rtl w:val="0"/>
        </w:rPr>
        <w:t xml:space="preserve">TASK FIVE:</w:t>
      </w:r>
      <w:r w:rsidDel="00000000" w:rsidR="00000000" w:rsidRPr="00000000">
        <w:rPr>
          <w:rtl w:val="0"/>
        </w:rPr>
      </w:r>
    </w:p>
    <w:p w:rsidR="00000000" w:rsidDel="00000000" w:rsidP="00000000" w:rsidRDefault="00000000" w:rsidRPr="00000000" w14:paraId="0000005E">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As part of AC 1.5 you need to be able to understand what a moral panic is. </w:t>
        <w:br w:type="textWrapping"/>
      </w:r>
    </w:p>
    <w:p w:rsidR="00000000" w:rsidDel="00000000" w:rsidP="00000000" w:rsidRDefault="00000000" w:rsidRPr="00000000" w14:paraId="0000005F">
      <w:pPr>
        <w:pageBreakBefore w:val="0"/>
        <w:rPr>
          <w:rFonts w:ascii="Arial" w:cs="Arial" w:eastAsia="Arial" w:hAnsi="Arial"/>
          <w:sz w:val="28"/>
          <w:szCs w:val="28"/>
        </w:rPr>
      </w:pPr>
      <w:r w:rsidDel="00000000" w:rsidR="00000000" w:rsidRPr="00000000">
        <w:rPr>
          <w:rFonts w:ascii="Arial" w:cs="Arial" w:eastAsia="Arial" w:hAnsi="Arial"/>
          <w:b w:val="1"/>
          <w:color w:val="4f6228"/>
          <w:sz w:val="28"/>
          <w:szCs w:val="28"/>
          <w:rtl w:val="0"/>
        </w:rPr>
        <w:t xml:space="preserve">MUST COMPLETE:</w:t>
      </w:r>
      <w:r w:rsidDel="00000000" w:rsidR="00000000" w:rsidRPr="00000000">
        <w:rPr>
          <w:rFonts w:ascii="Arial" w:cs="Arial" w:eastAsia="Arial" w:hAnsi="Arial"/>
          <w:color w:val="4f6228"/>
          <w:sz w:val="28"/>
          <w:szCs w:val="28"/>
          <w:rtl w:val="0"/>
        </w:rPr>
        <w:t xml:space="preserve"> </w:t>
      </w:r>
      <w:r w:rsidDel="00000000" w:rsidR="00000000" w:rsidRPr="00000000">
        <w:rPr>
          <w:rFonts w:ascii="Arial" w:cs="Arial" w:eastAsia="Arial" w:hAnsi="Arial"/>
          <w:sz w:val="28"/>
          <w:szCs w:val="28"/>
          <w:rtl w:val="0"/>
        </w:rPr>
        <w:br w:type="textWrapping"/>
        <w:t xml:space="preserve">Research what a moral panic is, and find a case example that you write about. Write a small summary on what happened and how is this an example of moral panic.</w:t>
      </w:r>
    </w:p>
    <w:p w:rsidR="00000000" w:rsidDel="00000000" w:rsidP="00000000" w:rsidRDefault="00000000" w:rsidRPr="00000000" w14:paraId="00000060">
      <w:pPr>
        <w:pageBreakBefore w:val="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1">
      <w:pPr>
        <w:pageBreakBefore w:val="0"/>
        <w:rPr>
          <w:rFonts w:ascii="Arial" w:cs="Arial" w:eastAsia="Arial" w:hAnsi="Arial"/>
          <w:sz w:val="28"/>
          <w:szCs w:val="28"/>
        </w:rPr>
      </w:pPr>
      <w:r w:rsidDel="00000000" w:rsidR="00000000" w:rsidRPr="00000000">
        <w:rPr>
          <w:rFonts w:ascii="Arial" w:cs="Arial" w:eastAsia="Arial" w:hAnsi="Arial"/>
          <w:b w:val="1"/>
          <w:sz w:val="28"/>
          <w:szCs w:val="28"/>
          <w:highlight w:val="green"/>
          <w:u w:val="single"/>
          <w:rtl w:val="0"/>
        </w:rPr>
        <w:t xml:space="preserve">TASK SIX:</w:t>
      </w:r>
      <w:r w:rsidDel="00000000" w:rsidR="00000000" w:rsidRPr="00000000">
        <w:rPr>
          <w:rtl w:val="0"/>
        </w:rPr>
      </w:r>
    </w:p>
    <w:p w:rsidR="00000000" w:rsidDel="00000000" w:rsidP="00000000" w:rsidRDefault="00000000" w:rsidRPr="00000000" w14:paraId="00000062">
      <w:pPr>
        <w:pageBreakBefore w:val="0"/>
        <w:ind w:right="-986.4566929133849"/>
        <w:rPr>
          <w:rFonts w:ascii="Arial" w:cs="Arial" w:eastAsia="Arial" w:hAnsi="Arial"/>
          <w:sz w:val="28"/>
          <w:szCs w:val="28"/>
        </w:rPr>
      </w:pPr>
      <w:r w:rsidDel="00000000" w:rsidR="00000000" w:rsidRPr="00000000">
        <w:rPr>
          <w:rFonts w:ascii="Arial" w:cs="Arial" w:eastAsia="Arial" w:hAnsi="Arial"/>
          <w:sz w:val="28"/>
          <w:szCs w:val="28"/>
          <w:rtl w:val="0"/>
        </w:rPr>
        <w:t xml:space="preserve">You could watch the following clips/documentaries to gain an overall insight into </w:t>
      </w:r>
    </w:p>
    <w:p w:rsidR="00000000" w:rsidDel="00000000" w:rsidP="00000000" w:rsidRDefault="00000000" w:rsidRPr="00000000" w14:paraId="00000063">
      <w:pPr>
        <w:pageBreakBefore w:val="0"/>
        <w:ind w:right="-986.4566929133849"/>
        <w:rPr>
          <w:rFonts w:ascii="Arial" w:cs="Arial" w:eastAsia="Arial" w:hAnsi="Arial"/>
          <w:sz w:val="28"/>
          <w:szCs w:val="28"/>
        </w:rPr>
      </w:pPr>
      <w:r w:rsidDel="00000000" w:rsidR="00000000" w:rsidRPr="00000000">
        <w:rPr>
          <w:rFonts w:ascii="Arial" w:cs="Arial" w:eastAsia="Arial" w:hAnsi="Arial"/>
          <w:sz w:val="28"/>
          <w:szCs w:val="28"/>
          <w:rtl w:val="0"/>
        </w:rPr>
        <w:t xml:space="preserve">the area of Criminology.</w:t>
      </w:r>
    </w:p>
    <w:p w:rsidR="00000000" w:rsidDel="00000000" w:rsidP="00000000" w:rsidRDefault="00000000" w:rsidRPr="00000000" w14:paraId="00000064">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Honour crime</w:t>
      </w:r>
      <w:r w:rsidDel="00000000" w:rsidR="00000000" w:rsidRPr="00000000">
        <w:rPr>
          <w:rFonts w:ascii="Arial" w:cs="Arial" w:eastAsia="Arial" w:hAnsi="Arial"/>
          <w:sz w:val="28"/>
          <w:szCs w:val="28"/>
          <w:rtl w:val="0"/>
        </w:rPr>
        <w:t xml:space="preserve">: “Culture must never be used as a justification for honour violence”</w:t>
      </w:r>
    </w:p>
    <w:p w:rsidR="00000000" w:rsidDel="00000000" w:rsidP="00000000" w:rsidRDefault="00000000" w:rsidRPr="00000000" w14:paraId="00000065">
      <w:pPr>
        <w:pageBreakBefore w:val="0"/>
        <w:rPr>
          <w:rFonts w:ascii="Arial" w:cs="Arial" w:eastAsia="Arial" w:hAnsi="Arial"/>
          <w:b w:val="1"/>
          <w:sz w:val="28"/>
          <w:szCs w:val="28"/>
          <w:u w:val="single"/>
        </w:rPr>
      </w:pPr>
      <w:hyperlink r:id="rId18">
        <w:r w:rsidDel="00000000" w:rsidR="00000000" w:rsidRPr="00000000">
          <w:rPr>
            <w:rFonts w:ascii="Arial" w:cs="Arial" w:eastAsia="Arial" w:hAnsi="Arial"/>
            <w:color w:val="0563c1"/>
            <w:sz w:val="28"/>
            <w:szCs w:val="28"/>
            <w:u w:val="single"/>
            <w:rtl w:val="0"/>
          </w:rPr>
          <w:t xml:space="preserve">https://www.youtube.com/watch?time_continue=38&amp;v=nYqNM9SvRdY</w:t>
        </w:r>
      </w:hyperlink>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66">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Hate crime</w:t>
      </w:r>
      <w:r w:rsidDel="00000000" w:rsidR="00000000" w:rsidRPr="00000000">
        <w:rPr>
          <w:rFonts w:ascii="Arial" w:cs="Arial" w:eastAsia="Arial" w:hAnsi="Arial"/>
          <w:sz w:val="28"/>
          <w:szCs w:val="28"/>
          <w:rtl w:val="0"/>
        </w:rPr>
        <w:t xml:space="preserve">: University of Leicester Criminology department. What is hate crime?</w:t>
      </w:r>
    </w:p>
    <w:p w:rsidR="00000000" w:rsidDel="00000000" w:rsidP="00000000" w:rsidRDefault="00000000" w:rsidRPr="00000000" w14:paraId="00000067">
      <w:pPr>
        <w:pageBreakBefore w:val="0"/>
        <w:rPr>
          <w:rFonts w:ascii="Arial" w:cs="Arial" w:eastAsia="Arial" w:hAnsi="Arial"/>
          <w:b w:val="1"/>
          <w:sz w:val="28"/>
          <w:szCs w:val="28"/>
          <w:u w:val="single"/>
        </w:rPr>
      </w:pPr>
      <w:hyperlink r:id="rId19">
        <w:r w:rsidDel="00000000" w:rsidR="00000000" w:rsidRPr="00000000">
          <w:rPr>
            <w:rFonts w:ascii="Arial" w:cs="Arial" w:eastAsia="Arial" w:hAnsi="Arial"/>
            <w:color w:val="0563c1"/>
            <w:sz w:val="28"/>
            <w:szCs w:val="28"/>
            <w:u w:val="single"/>
            <w:rtl w:val="0"/>
          </w:rPr>
          <w:t xml:space="preserve">https://www.youtube.com/watch?v=ipLfl1iH2xQ</w:t>
        </w:r>
      </w:hyperlink>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68">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The Amanda Knox documentary</w:t>
      </w:r>
      <w:r w:rsidDel="00000000" w:rsidR="00000000" w:rsidRPr="00000000">
        <w:rPr>
          <w:rFonts w:ascii="Arial" w:cs="Arial" w:eastAsia="Arial" w:hAnsi="Arial"/>
          <w:sz w:val="28"/>
          <w:szCs w:val="28"/>
          <w:rtl w:val="0"/>
        </w:rPr>
        <w:t xml:space="preserve">: Learning about processes of crime. </w:t>
      </w:r>
    </w:p>
    <w:p w:rsidR="00000000" w:rsidDel="00000000" w:rsidP="00000000" w:rsidRDefault="00000000" w:rsidRPr="00000000" w14:paraId="00000069">
      <w:pPr>
        <w:pageBreakBefore w:val="0"/>
        <w:rPr>
          <w:rFonts w:ascii="Arial" w:cs="Arial" w:eastAsia="Arial" w:hAnsi="Arial"/>
          <w:sz w:val="28"/>
          <w:szCs w:val="28"/>
        </w:rPr>
      </w:pPr>
      <w:hyperlink r:id="rId20">
        <w:r w:rsidDel="00000000" w:rsidR="00000000" w:rsidRPr="00000000">
          <w:rPr>
            <w:rFonts w:ascii="Arial" w:cs="Arial" w:eastAsia="Arial" w:hAnsi="Arial"/>
            <w:color w:val="0563c1"/>
            <w:sz w:val="28"/>
            <w:szCs w:val="28"/>
            <w:u w:val="single"/>
            <w:rtl w:val="0"/>
          </w:rPr>
          <w:t xml:space="preserve">https://www.youtube.com/watch?v=erla7Ley4Tw</w:t>
        </w:r>
      </w:hyperlink>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6A">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Hate crime</w:t>
      </w:r>
      <w:r w:rsidDel="00000000" w:rsidR="00000000" w:rsidRPr="00000000">
        <w:rPr>
          <w:rFonts w:ascii="Arial" w:cs="Arial" w:eastAsia="Arial" w:hAnsi="Arial"/>
          <w:sz w:val="28"/>
          <w:szCs w:val="28"/>
          <w:rtl w:val="0"/>
        </w:rPr>
        <w:t xml:space="preserve">: The Stephen Lawrence case, “Crimes that shook Britain”.</w:t>
      </w:r>
    </w:p>
    <w:p w:rsidR="00000000" w:rsidDel="00000000" w:rsidP="00000000" w:rsidRDefault="00000000" w:rsidRPr="00000000" w14:paraId="0000006B">
      <w:pPr>
        <w:pageBreakBefore w:val="0"/>
        <w:rPr>
          <w:rFonts w:ascii="Arial" w:cs="Arial" w:eastAsia="Arial" w:hAnsi="Arial"/>
          <w:sz w:val="28"/>
          <w:szCs w:val="28"/>
        </w:rPr>
      </w:pPr>
      <w:r w:rsidDel="00000000" w:rsidR="00000000" w:rsidRPr="00000000">
        <w:rPr>
          <w:rFonts w:ascii="Arial" w:cs="Arial" w:eastAsia="Arial" w:hAnsi="Arial"/>
          <w:sz w:val="28"/>
          <w:szCs w:val="28"/>
          <w:rtl w:val="0"/>
        </w:rPr>
        <w:t xml:space="preserve">https://www.youtube.com/watch?v=iFuniaRZnRM</w:t>
      </w:r>
    </w:p>
    <w:p w:rsidR="00000000" w:rsidDel="00000000" w:rsidP="00000000" w:rsidRDefault="00000000" w:rsidRPr="00000000" w14:paraId="0000006C">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Campaigns for change</w:t>
      </w:r>
      <w:r w:rsidDel="00000000" w:rsidR="00000000" w:rsidRPr="00000000">
        <w:rPr>
          <w:rFonts w:ascii="Arial" w:cs="Arial" w:eastAsia="Arial" w:hAnsi="Arial"/>
          <w:sz w:val="28"/>
          <w:szCs w:val="28"/>
          <w:rtl w:val="0"/>
        </w:rPr>
        <w:t xml:space="preserve">: Sarah’s law. </w:t>
      </w:r>
    </w:p>
    <w:p w:rsidR="00000000" w:rsidDel="00000000" w:rsidP="00000000" w:rsidRDefault="00000000" w:rsidRPr="00000000" w14:paraId="0000006D">
      <w:pPr>
        <w:pageBreakBefore w:val="0"/>
        <w:rPr>
          <w:rFonts w:ascii="Arial" w:cs="Arial" w:eastAsia="Arial" w:hAnsi="Arial"/>
          <w:sz w:val="28"/>
          <w:szCs w:val="28"/>
        </w:rPr>
      </w:pPr>
      <w:hyperlink r:id="rId21">
        <w:r w:rsidDel="00000000" w:rsidR="00000000" w:rsidRPr="00000000">
          <w:rPr>
            <w:rFonts w:ascii="Arial" w:cs="Arial" w:eastAsia="Arial" w:hAnsi="Arial"/>
            <w:color w:val="0563c1"/>
            <w:sz w:val="28"/>
            <w:szCs w:val="28"/>
            <w:u w:val="single"/>
            <w:rtl w:val="0"/>
          </w:rPr>
          <w:t xml:space="preserve">https://www.youtube.com/watch?v=T4jgcWsbTj0</w:t>
        </w:r>
      </w:hyperlink>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6E">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Campaigns for change/General Criminology</w:t>
      </w:r>
      <w:r w:rsidDel="00000000" w:rsidR="00000000" w:rsidRPr="00000000">
        <w:rPr>
          <w:rFonts w:ascii="Arial" w:cs="Arial" w:eastAsia="Arial" w:hAnsi="Arial"/>
          <w:sz w:val="28"/>
          <w:szCs w:val="28"/>
          <w:rtl w:val="0"/>
        </w:rPr>
        <w:t xml:space="preserve">: Catching Britain’s killers: The crimes that changed us.</w:t>
      </w:r>
    </w:p>
    <w:p w:rsidR="00000000" w:rsidDel="00000000" w:rsidP="00000000" w:rsidRDefault="00000000" w:rsidRPr="00000000" w14:paraId="0000006F">
      <w:pPr>
        <w:pageBreakBefore w:val="0"/>
        <w:rPr>
          <w:rFonts w:ascii="Arial" w:cs="Arial" w:eastAsia="Arial" w:hAnsi="Arial"/>
          <w:sz w:val="28"/>
          <w:szCs w:val="28"/>
        </w:rPr>
      </w:pPr>
      <w:hyperlink r:id="rId22">
        <w:r w:rsidDel="00000000" w:rsidR="00000000" w:rsidRPr="00000000">
          <w:rPr>
            <w:rFonts w:ascii="Arial" w:cs="Arial" w:eastAsia="Arial" w:hAnsi="Arial"/>
            <w:color w:val="0563c1"/>
            <w:sz w:val="28"/>
            <w:szCs w:val="28"/>
            <w:u w:val="single"/>
            <w:rtl w:val="0"/>
          </w:rPr>
          <w:t xml:space="preserve">https://www.bbc.co.uk/programmes/m00095qf</w:t>
        </w:r>
      </w:hyperlink>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70">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Unit 2: Theories of Criminality</w:t>
      </w:r>
      <w:r w:rsidDel="00000000" w:rsidR="00000000" w:rsidRPr="00000000">
        <w:rPr>
          <w:rFonts w:ascii="Arial" w:cs="Arial" w:eastAsia="Arial" w:hAnsi="Arial"/>
          <w:sz w:val="28"/>
          <w:szCs w:val="28"/>
          <w:rtl w:val="0"/>
        </w:rPr>
        <w:t xml:space="preserve">: C4: What determines if someone will become a murderer?</w:t>
      </w:r>
    </w:p>
    <w:p w:rsidR="00000000" w:rsidDel="00000000" w:rsidP="00000000" w:rsidRDefault="00000000" w:rsidRPr="00000000" w14:paraId="00000071">
      <w:pPr>
        <w:pageBreakBefore w:val="0"/>
        <w:rPr>
          <w:rFonts w:ascii="Arial" w:cs="Arial" w:eastAsia="Arial" w:hAnsi="Arial"/>
          <w:b w:val="1"/>
          <w:sz w:val="28"/>
          <w:szCs w:val="28"/>
          <w:u w:val="single"/>
        </w:rPr>
      </w:pPr>
      <w:hyperlink r:id="rId23">
        <w:r w:rsidDel="00000000" w:rsidR="00000000" w:rsidRPr="00000000">
          <w:rPr>
            <w:rFonts w:ascii="Arial" w:cs="Arial" w:eastAsia="Arial" w:hAnsi="Arial"/>
            <w:color w:val="0563c1"/>
            <w:sz w:val="28"/>
            <w:szCs w:val="28"/>
            <w:u w:val="single"/>
            <w:rtl w:val="0"/>
          </w:rPr>
          <w:t xml:space="preserve">https://www.youtube.com/watch?v=pO-HcgATysQ</w:t>
        </w:r>
      </w:hyperlink>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72">
      <w:pPr>
        <w:pageBreakBefore w:val="0"/>
        <w:rPr>
          <w:rFonts w:ascii="Arial" w:cs="Arial" w:eastAsia="Arial" w:hAnsi="Arial"/>
          <w:sz w:val="28"/>
          <w:szCs w:val="28"/>
        </w:rPr>
      </w:pPr>
      <w:r w:rsidDel="00000000" w:rsidR="00000000" w:rsidRPr="00000000">
        <w:rPr>
          <w:rFonts w:ascii="Arial" w:cs="Arial" w:eastAsia="Arial" w:hAnsi="Arial"/>
          <w:b w:val="1"/>
          <w:sz w:val="28"/>
          <w:szCs w:val="28"/>
          <w:u w:val="single"/>
          <w:rtl w:val="0"/>
        </w:rPr>
        <w:t xml:space="preserve">Unit 2: Theories of Criminality</w:t>
      </w:r>
      <w:r w:rsidDel="00000000" w:rsidR="00000000" w:rsidRPr="00000000">
        <w:rPr>
          <w:rFonts w:ascii="Arial" w:cs="Arial" w:eastAsia="Arial" w:hAnsi="Arial"/>
          <w:sz w:val="28"/>
          <w:szCs w:val="28"/>
          <w:rtl w:val="0"/>
        </w:rPr>
        <w:t xml:space="preserve">: TED talk, “The surprising connection between brain injuries and crime”.</w:t>
      </w:r>
    </w:p>
    <w:p w:rsidR="00000000" w:rsidDel="00000000" w:rsidP="00000000" w:rsidRDefault="00000000" w:rsidRPr="00000000" w14:paraId="00000073">
      <w:pPr>
        <w:pageBreakBefore w:val="0"/>
        <w:rPr>
          <w:rFonts w:ascii="Arial" w:cs="Arial" w:eastAsia="Arial" w:hAnsi="Arial"/>
          <w:b w:val="1"/>
          <w:sz w:val="28"/>
          <w:szCs w:val="28"/>
          <w:u w:val="single"/>
        </w:rPr>
      </w:pPr>
      <w:hyperlink r:id="rId24">
        <w:r w:rsidDel="00000000" w:rsidR="00000000" w:rsidRPr="00000000">
          <w:rPr>
            <w:rFonts w:ascii="Arial" w:cs="Arial" w:eastAsia="Arial" w:hAnsi="Arial"/>
            <w:color w:val="0563c1"/>
            <w:sz w:val="28"/>
            <w:szCs w:val="28"/>
            <w:u w:val="single"/>
            <w:rtl w:val="0"/>
          </w:rPr>
          <w:t xml:space="preserve">https://www.youtube.com/watch?v=fO2htapfNhA</w:t>
        </w:r>
      </w:hyperlink>
      <w:r w:rsidDel="00000000" w:rsidR="00000000" w:rsidRPr="00000000">
        <w:rPr>
          <w:rFonts w:ascii="Arial" w:cs="Arial" w:eastAsia="Arial" w:hAnsi="Arial"/>
          <w:sz w:val="28"/>
          <w:szCs w:val="28"/>
          <w:rtl w:val="0"/>
        </w:rPr>
        <w:t xml:space="preserve"> </w:t>
      </w:r>
      <w:r w:rsidDel="00000000" w:rsidR="00000000" w:rsidRPr="00000000">
        <w:rPr>
          <w:rtl w:val="0"/>
        </w:rPr>
      </w:r>
    </w:p>
    <w:p w:rsidR="00000000" w:rsidDel="00000000" w:rsidP="00000000" w:rsidRDefault="00000000" w:rsidRPr="00000000" w14:paraId="00000074">
      <w:pPr>
        <w:pageBreakBefore w:val="0"/>
        <w:rPr>
          <w:rFonts w:ascii="Arial" w:cs="Arial" w:eastAsia="Arial" w:hAnsi="Arial"/>
          <w:b w:val="1"/>
          <w:sz w:val="28"/>
          <w:szCs w:val="28"/>
          <w:u w:val="single"/>
        </w:rPr>
      </w:pPr>
      <w:r w:rsidDel="00000000" w:rsidR="00000000" w:rsidRPr="00000000">
        <w:rPr>
          <w:rtl w:val="0"/>
        </w:rPr>
      </w:r>
    </w:p>
    <w:p w:rsidR="00000000" w:rsidDel="00000000" w:rsidP="00000000" w:rsidRDefault="00000000" w:rsidRPr="00000000" w14:paraId="00000075">
      <w:pPr>
        <w:pageBreakBefore w:val="0"/>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Reading list suggestions</w:t>
      </w:r>
    </w:p>
    <w:p w:rsidR="00000000" w:rsidDel="00000000" w:rsidP="00000000" w:rsidRDefault="00000000" w:rsidRPr="00000000" w14:paraId="00000076">
      <w:pPr>
        <w:pStyle w:val="Heading1"/>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308.5714285714286" w:lineRule="auto"/>
        <w:ind w:left="720" w:hanging="360"/>
        <w:rPr>
          <w:rFonts w:ascii="Arial" w:cs="Arial" w:eastAsia="Arial" w:hAnsi="Arial"/>
          <w:b w:val="0"/>
          <w:sz w:val="28"/>
          <w:szCs w:val="28"/>
          <w:highlight w:val="white"/>
        </w:rPr>
      </w:pPr>
      <w:bookmarkStart w:colFirst="0" w:colLast="0" w:name="_heading=h.m97abdkg7smf" w:id="1"/>
      <w:bookmarkEnd w:id="1"/>
      <w:r w:rsidDel="00000000" w:rsidR="00000000" w:rsidRPr="00000000">
        <w:rPr>
          <w:rFonts w:ascii="Arial" w:cs="Arial" w:eastAsia="Arial" w:hAnsi="Arial"/>
          <w:b w:val="0"/>
          <w:color w:val="0f1111"/>
          <w:sz w:val="28"/>
          <w:szCs w:val="28"/>
          <w:rtl w:val="0"/>
        </w:rPr>
        <w:t xml:space="preserve">The Job’s F****d: Secret Diary of a Police Officer - Jay Darkmoore</w:t>
      </w:r>
      <w:r w:rsidDel="00000000" w:rsidR="00000000" w:rsidRPr="00000000">
        <w:rPr>
          <w:rtl w:val="0"/>
        </w:rPr>
      </w:r>
    </w:p>
    <w:p w:rsidR="00000000" w:rsidDel="00000000" w:rsidP="00000000" w:rsidRDefault="00000000" w:rsidRPr="00000000" w14:paraId="00000077">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Prescription for murder - Brian Whittle</w:t>
      </w:r>
    </w:p>
    <w:p w:rsidR="00000000" w:rsidDel="00000000" w:rsidP="00000000" w:rsidRDefault="00000000" w:rsidRPr="00000000" w14:paraId="00000078">
      <w:pPr>
        <w:pStyle w:val="Heading1"/>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308.5714285714286" w:lineRule="auto"/>
        <w:ind w:left="720" w:hanging="360"/>
        <w:rPr>
          <w:rFonts w:ascii="Arial" w:cs="Arial" w:eastAsia="Arial" w:hAnsi="Arial"/>
          <w:b w:val="0"/>
          <w:sz w:val="28"/>
          <w:szCs w:val="28"/>
        </w:rPr>
      </w:pPr>
      <w:bookmarkStart w:colFirst="0" w:colLast="0" w:name="_heading=h.m2oro6ofuo5u" w:id="2"/>
      <w:bookmarkEnd w:id="2"/>
      <w:r w:rsidDel="00000000" w:rsidR="00000000" w:rsidRPr="00000000">
        <w:rPr>
          <w:rFonts w:ascii="Arial" w:cs="Arial" w:eastAsia="Arial" w:hAnsi="Arial"/>
          <w:b w:val="0"/>
          <w:color w:val="0f1111"/>
          <w:sz w:val="28"/>
          <w:szCs w:val="28"/>
          <w:rtl w:val="0"/>
        </w:rPr>
        <w:t xml:space="preserve">Murder in the Name of Honour - Rana Husseini</w:t>
      </w:r>
      <w:r w:rsidDel="00000000" w:rsidR="00000000" w:rsidRPr="00000000">
        <w:rPr>
          <w:rtl w:val="0"/>
        </w:rPr>
      </w:r>
    </w:p>
    <w:p w:rsidR="00000000" w:rsidDel="00000000" w:rsidP="00000000" w:rsidRDefault="00000000" w:rsidRPr="00000000" w14:paraId="00000079">
      <w:pPr>
        <w:pageBreakBefore w:val="0"/>
        <w:numPr>
          <w:ilvl w:val="0"/>
          <w:numId w:val="2"/>
        </w:numPr>
        <w:spacing w:after="0" w:lineRule="auto"/>
        <w:ind w:left="720" w:hanging="360"/>
        <w:rPr>
          <w:rFonts w:ascii="Arial" w:cs="Arial" w:eastAsia="Arial" w:hAnsi="Arial"/>
          <w:sz w:val="28"/>
          <w:szCs w:val="28"/>
          <w:highlight w:val="white"/>
        </w:rPr>
      </w:pPr>
      <w:hyperlink r:id="rId25">
        <w:r w:rsidDel="00000000" w:rsidR="00000000" w:rsidRPr="00000000">
          <w:rPr>
            <w:rFonts w:ascii="Arial" w:cs="Arial" w:eastAsia="Arial" w:hAnsi="Arial"/>
            <w:sz w:val="28"/>
            <w:szCs w:val="28"/>
            <w:highlight w:val="white"/>
            <w:rtl w:val="0"/>
          </w:rPr>
          <w:t xml:space="preserve">A Sense of Freedom by Jimmy Boyle</w:t>
        </w:r>
      </w:hyperlink>
      <w:r w:rsidDel="00000000" w:rsidR="00000000" w:rsidRPr="00000000">
        <w:rPr>
          <w:rFonts w:ascii="Arial" w:cs="Arial" w:eastAsia="Arial" w:hAnsi="Arial"/>
          <w:sz w:val="28"/>
          <w:szCs w:val="28"/>
          <w:highlight w:val="white"/>
          <w:rtl w:val="0"/>
        </w:rPr>
        <w:t xml:space="preserve"> and </w:t>
      </w:r>
      <w:hyperlink r:id="rId26">
        <w:r w:rsidDel="00000000" w:rsidR="00000000" w:rsidRPr="00000000">
          <w:rPr>
            <w:rFonts w:ascii="Arial" w:cs="Arial" w:eastAsia="Arial" w:hAnsi="Arial"/>
            <w:sz w:val="28"/>
            <w:szCs w:val="28"/>
            <w:highlight w:val="white"/>
            <w:rtl w:val="0"/>
          </w:rPr>
          <w:t xml:space="preserve">Redeemable by Erwin James</w:t>
        </w:r>
      </w:hyperlink>
      <w:r w:rsidDel="00000000" w:rsidR="00000000" w:rsidRPr="00000000">
        <w:rPr>
          <w:rtl w:val="0"/>
        </w:rPr>
      </w:r>
    </w:p>
    <w:p w:rsidR="00000000" w:rsidDel="00000000" w:rsidP="00000000" w:rsidRDefault="00000000" w:rsidRPr="00000000" w14:paraId="0000007A">
      <w:pPr>
        <w:pageBreakBefore w:val="0"/>
        <w:numPr>
          <w:ilvl w:val="0"/>
          <w:numId w:val="2"/>
        </w:numPr>
        <w:spacing w:after="0" w:lineRule="auto"/>
        <w:ind w:left="720" w:hanging="360"/>
        <w:rPr>
          <w:rFonts w:ascii="Arial" w:cs="Arial" w:eastAsia="Arial" w:hAnsi="Arial"/>
          <w:sz w:val="28"/>
          <w:szCs w:val="28"/>
          <w:highlight w:val="white"/>
        </w:rPr>
      </w:pPr>
      <w:hyperlink r:id="rId27">
        <w:r w:rsidDel="00000000" w:rsidR="00000000" w:rsidRPr="00000000">
          <w:rPr>
            <w:rFonts w:ascii="Arial" w:cs="Arial" w:eastAsia="Arial" w:hAnsi="Arial"/>
            <w:sz w:val="28"/>
            <w:szCs w:val="28"/>
            <w:highlight w:val="white"/>
            <w:rtl w:val="0"/>
          </w:rPr>
          <w:t xml:space="preserve">The Profession of Violence by John Pearson</w:t>
        </w:r>
      </w:hyperlink>
      <w:r w:rsidDel="00000000" w:rsidR="00000000" w:rsidRPr="00000000">
        <w:rPr>
          <w:rtl w:val="0"/>
        </w:rPr>
      </w:r>
    </w:p>
    <w:p w:rsidR="00000000" w:rsidDel="00000000" w:rsidP="00000000" w:rsidRDefault="00000000" w:rsidRPr="00000000" w14:paraId="0000007B">
      <w:pPr>
        <w:pageBreakBefore w:val="0"/>
        <w:numPr>
          <w:ilvl w:val="0"/>
          <w:numId w:val="2"/>
        </w:numPr>
        <w:spacing w:after="0" w:lineRule="auto"/>
        <w:ind w:left="720" w:hanging="360"/>
        <w:rPr>
          <w:rFonts w:ascii="Arial" w:cs="Arial" w:eastAsia="Arial" w:hAnsi="Arial"/>
          <w:sz w:val="28"/>
          <w:szCs w:val="28"/>
          <w:highlight w:val="white"/>
        </w:rPr>
      </w:pPr>
      <w:hyperlink r:id="rId28">
        <w:r w:rsidDel="00000000" w:rsidR="00000000" w:rsidRPr="00000000">
          <w:rPr>
            <w:rFonts w:ascii="Arial" w:cs="Arial" w:eastAsia="Arial" w:hAnsi="Arial"/>
            <w:sz w:val="28"/>
            <w:szCs w:val="28"/>
            <w:highlight w:val="white"/>
            <w:rtl w:val="0"/>
          </w:rPr>
          <w:t xml:space="preserve">Gone Shopping by Lorraine Gamman</w:t>
        </w:r>
      </w:hyperlink>
      <w:r w:rsidDel="00000000" w:rsidR="00000000" w:rsidRPr="00000000">
        <w:rPr>
          <w:rtl w:val="0"/>
        </w:rPr>
      </w:r>
    </w:p>
    <w:p w:rsidR="00000000" w:rsidDel="00000000" w:rsidP="00000000" w:rsidRDefault="00000000" w:rsidRPr="00000000" w14:paraId="0000007C">
      <w:pPr>
        <w:pageBreakBefore w:val="0"/>
        <w:numPr>
          <w:ilvl w:val="0"/>
          <w:numId w:val="2"/>
        </w:numPr>
        <w:spacing w:after="0" w:lineRule="auto"/>
        <w:ind w:left="720" w:hanging="360"/>
        <w:rPr>
          <w:rFonts w:ascii="Arial" w:cs="Arial" w:eastAsia="Arial" w:hAnsi="Arial"/>
          <w:sz w:val="28"/>
          <w:szCs w:val="28"/>
          <w:highlight w:val="white"/>
        </w:rPr>
      </w:pPr>
      <w:r w:rsidDel="00000000" w:rsidR="00000000" w:rsidRPr="00000000">
        <w:rPr>
          <w:rFonts w:ascii="Arial" w:cs="Arial" w:eastAsia="Arial" w:hAnsi="Arial"/>
          <w:sz w:val="28"/>
          <w:szCs w:val="28"/>
          <w:highlight w:val="white"/>
          <w:rtl w:val="0"/>
        </w:rPr>
        <w:t xml:space="preserve"> </w:t>
      </w:r>
      <w:hyperlink r:id="rId29">
        <w:r w:rsidDel="00000000" w:rsidR="00000000" w:rsidRPr="00000000">
          <w:rPr>
            <w:rFonts w:ascii="Arial" w:cs="Arial" w:eastAsia="Arial" w:hAnsi="Arial"/>
            <w:sz w:val="28"/>
            <w:szCs w:val="28"/>
            <w:highlight w:val="white"/>
            <w:rtl w:val="0"/>
          </w:rPr>
          <w:t xml:space="preserve">East End Underworld by Raphael Samuel</w:t>
        </w:r>
      </w:hyperlink>
      <w:r w:rsidDel="00000000" w:rsidR="00000000" w:rsidRPr="00000000">
        <w:rPr>
          <w:rtl w:val="0"/>
        </w:rPr>
      </w:r>
    </w:p>
    <w:p w:rsidR="00000000" w:rsidDel="00000000" w:rsidP="00000000" w:rsidRDefault="00000000" w:rsidRPr="00000000" w14:paraId="0000007D">
      <w:pPr>
        <w:pageBreakBefore w:val="0"/>
        <w:numPr>
          <w:ilvl w:val="0"/>
          <w:numId w:val="2"/>
        </w:numPr>
        <w:spacing w:after="0" w:lineRule="auto"/>
        <w:ind w:left="720" w:hanging="360"/>
        <w:rPr>
          <w:rFonts w:ascii="Arial" w:cs="Arial" w:eastAsia="Arial" w:hAnsi="Arial"/>
          <w:sz w:val="28"/>
          <w:szCs w:val="28"/>
          <w:highlight w:val="white"/>
        </w:rPr>
      </w:pPr>
      <w:hyperlink r:id="rId30">
        <w:r w:rsidDel="00000000" w:rsidR="00000000" w:rsidRPr="00000000">
          <w:rPr>
            <w:rFonts w:ascii="Arial" w:cs="Arial" w:eastAsia="Arial" w:hAnsi="Arial"/>
            <w:sz w:val="28"/>
            <w:szCs w:val="28"/>
            <w:highlight w:val="white"/>
            <w:rtl w:val="0"/>
          </w:rPr>
          <w:t xml:space="preserve">Good Cop, Bad War by Neil Woods, with JS Rafaeli</w:t>
        </w:r>
      </w:hyperlink>
      <w:r w:rsidDel="00000000" w:rsidR="00000000" w:rsidRPr="00000000">
        <w:rPr>
          <w:rtl w:val="0"/>
        </w:rPr>
      </w:r>
    </w:p>
    <w:p w:rsidR="00000000" w:rsidDel="00000000" w:rsidP="00000000" w:rsidRDefault="00000000" w:rsidRPr="00000000" w14:paraId="0000007E">
      <w:pPr>
        <w:pageBreakBefore w:val="0"/>
        <w:numPr>
          <w:ilvl w:val="0"/>
          <w:numId w:val="2"/>
        </w:numPr>
        <w:spacing w:after="0" w:lineRule="auto"/>
        <w:ind w:left="720" w:hanging="360"/>
        <w:rPr>
          <w:rFonts w:ascii="Arial" w:cs="Arial" w:eastAsia="Arial" w:hAnsi="Arial"/>
          <w:sz w:val="28"/>
          <w:szCs w:val="28"/>
          <w:highlight w:val="white"/>
        </w:rPr>
      </w:pPr>
      <w:hyperlink r:id="rId31">
        <w:r w:rsidDel="00000000" w:rsidR="00000000" w:rsidRPr="00000000">
          <w:rPr>
            <w:rFonts w:ascii="Arial" w:cs="Arial" w:eastAsia="Arial" w:hAnsi="Arial"/>
            <w:sz w:val="28"/>
            <w:szCs w:val="28"/>
            <w:highlight w:val="white"/>
            <w:rtl w:val="0"/>
          </w:rPr>
          <w:t xml:space="preserve">Strange Piece of Paradise by Terri Jentz</w:t>
        </w:r>
      </w:hyperlink>
      <w:r w:rsidDel="00000000" w:rsidR="00000000" w:rsidRPr="00000000">
        <w:rPr>
          <w:rtl w:val="0"/>
        </w:rPr>
      </w:r>
    </w:p>
    <w:p w:rsidR="00000000" w:rsidDel="00000000" w:rsidP="00000000" w:rsidRDefault="00000000" w:rsidRPr="00000000" w14:paraId="0000007F">
      <w:pPr>
        <w:pageBreakBefore w:val="0"/>
        <w:numPr>
          <w:ilvl w:val="0"/>
          <w:numId w:val="2"/>
        </w:numPr>
        <w:spacing w:after="0" w:lineRule="auto"/>
        <w:ind w:left="720" w:hanging="360"/>
        <w:rPr>
          <w:rFonts w:ascii="Arial" w:cs="Arial" w:eastAsia="Arial" w:hAnsi="Arial"/>
          <w:sz w:val="28"/>
          <w:szCs w:val="28"/>
          <w:highlight w:val="white"/>
        </w:rPr>
      </w:pPr>
      <w:hyperlink r:id="rId32">
        <w:r w:rsidDel="00000000" w:rsidR="00000000" w:rsidRPr="00000000">
          <w:rPr>
            <w:rFonts w:ascii="Arial" w:cs="Arial" w:eastAsia="Arial" w:hAnsi="Arial"/>
            <w:sz w:val="28"/>
            <w:szCs w:val="28"/>
            <w:highlight w:val="white"/>
            <w:rtl w:val="0"/>
          </w:rPr>
          <w:t xml:space="preserve">Gentleman Thief by Peter Scott</w:t>
        </w:r>
      </w:hyperlink>
      <w:r w:rsidDel="00000000" w:rsidR="00000000" w:rsidRPr="00000000">
        <w:rPr>
          <w:rtl w:val="0"/>
        </w:rPr>
      </w:r>
    </w:p>
    <w:p w:rsidR="00000000" w:rsidDel="00000000" w:rsidP="00000000" w:rsidRDefault="00000000" w:rsidRPr="00000000" w14:paraId="00000080">
      <w:pPr>
        <w:pageBreakBefore w:val="0"/>
        <w:numPr>
          <w:ilvl w:val="0"/>
          <w:numId w:val="2"/>
        </w:numPr>
        <w:spacing w:after="0" w:lineRule="auto"/>
        <w:ind w:left="720" w:hanging="360"/>
        <w:rPr>
          <w:rFonts w:ascii="Arial" w:cs="Arial" w:eastAsia="Arial" w:hAnsi="Arial"/>
          <w:sz w:val="28"/>
          <w:szCs w:val="28"/>
          <w:highlight w:val="white"/>
        </w:rPr>
      </w:pPr>
      <w:hyperlink r:id="rId33">
        <w:r w:rsidDel="00000000" w:rsidR="00000000" w:rsidRPr="00000000">
          <w:rPr>
            <w:rFonts w:ascii="Arial" w:cs="Arial" w:eastAsia="Arial" w:hAnsi="Arial"/>
            <w:sz w:val="28"/>
            <w:szCs w:val="28"/>
            <w:highlight w:val="white"/>
            <w:rtl w:val="0"/>
          </w:rPr>
          <w:t xml:space="preserve">The Lost Girl by Caroline Roberts</w:t>
        </w:r>
      </w:hyperlink>
      <w:r w:rsidDel="00000000" w:rsidR="00000000" w:rsidRPr="00000000">
        <w:rPr>
          <w:rtl w:val="0"/>
        </w:rPr>
      </w:r>
    </w:p>
    <w:p w:rsidR="00000000" w:rsidDel="00000000" w:rsidP="00000000" w:rsidRDefault="00000000" w:rsidRPr="00000000" w14:paraId="00000081">
      <w:pPr>
        <w:pageBreakBefore w:val="0"/>
        <w:numPr>
          <w:ilvl w:val="0"/>
          <w:numId w:val="2"/>
        </w:numPr>
        <w:spacing w:after="0" w:lineRule="auto"/>
        <w:ind w:left="720" w:hanging="360"/>
        <w:rPr>
          <w:rFonts w:ascii="Arial" w:cs="Arial" w:eastAsia="Arial" w:hAnsi="Arial"/>
          <w:sz w:val="28"/>
          <w:szCs w:val="28"/>
          <w:highlight w:val="white"/>
        </w:rPr>
      </w:pPr>
      <w:hyperlink r:id="rId34">
        <w:r w:rsidDel="00000000" w:rsidR="00000000" w:rsidRPr="00000000">
          <w:rPr>
            <w:rFonts w:ascii="Arial" w:cs="Arial" w:eastAsia="Arial" w:hAnsi="Arial"/>
            <w:sz w:val="28"/>
            <w:szCs w:val="28"/>
            <w:highlight w:val="white"/>
            <w:rtl w:val="0"/>
          </w:rPr>
          <w:t xml:space="preserve">Murder in Notting Hill by Mark Olden</w:t>
        </w:r>
      </w:hyperlink>
      <w:r w:rsidDel="00000000" w:rsidR="00000000" w:rsidRPr="00000000">
        <w:rPr>
          <w:rtl w:val="0"/>
        </w:rPr>
      </w:r>
    </w:p>
    <w:p w:rsidR="00000000" w:rsidDel="00000000" w:rsidP="00000000" w:rsidRDefault="00000000" w:rsidRPr="00000000" w14:paraId="00000082">
      <w:pPr>
        <w:pageBreakBefore w:val="0"/>
        <w:rPr>
          <w:rFonts w:ascii="Times New Roman" w:cs="Times New Roman" w:eastAsia="Times New Roman" w:hAnsi="Times New Roman"/>
          <w:b w:val="1"/>
          <w:sz w:val="28"/>
          <w:szCs w:val="28"/>
          <w:highlight w:val="white"/>
        </w:rPr>
      </w:pPr>
      <w:r w:rsidDel="00000000" w:rsidR="00000000" w:rsidRPr="00000000">
        <w:rPr>
          <w:rtl w:val="0"/>
        </w:rPr>
      </w:r>
    </w:p>
    <w:sectPr>
      <w:footerReference r:id="rId35" w:type="default"/>
      <w:pgSz w:h="15840" w:w="12240" w:orient="portrait"/>
      <w:pgMar w:bottom="1440" w:top="1440" w:left="1440" w:right="595.275590551182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1"/>
      <w:tblW w:w="9360.0" w:type="dxa"/>
      <w:jc w:val="left"/>
      <w:tblLayout w:type="fixed"/>
      <w:tblLook w:val="0600"/>
    </w:tblPr>
    <w:tblGrid>
      <w:gridCol w:w="3120"/>
      <w:gridCol w:w="3120"/>
      <w:gridCol w:w="3120"/>
      <w:tblGridChange w:id="0">
        <w:tblGrid>
          <w:gridCol w:w="3120"/>
          <w:gridCol w:w="3120"/>
          <w:gridCol w:w="3120"/>
        </w:tblGrid>
      </w:tblGridChange>
    </w:tblGrid>
    <w:tr>
      <w:trPr>
        <w:cantSplit w:val="0"/>
        <w:tblHeader w:val="0"/>
      </w:trPr>
      <w:tc>
        <w:tcPr/>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115" w:firstLine="0"/>
            <w:rPr>
              <w:color w:val="000000"/>
            </w:rPr>
          </w:pPr>
          <w:r w:rsidDel="00000000" w:rsidR="00000000" w:rsidRPr="00000000">
            <w:rPr>
              <w:rtl w:val="0"/>
            </w:rPr>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right="-115"/>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Normal" w:default="1">
    <w:name w:val="normal"/>
  </w:style>
  <w:style w:type="table" w:styleId="TableNormal" w:default="1">
    <w:name w:val="Table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480" w:lineRule="auto"/>
    </w:pPr>
    <w:rPr>
      <w:b w:val="1"/>
      <w:color w:val="345a8a"/>
      <w:sz w:val="32"/>
      <w:szCs w:val="32"/>
    </w:rPr>
  </w:style>
  <w:style w:type="paragraph" w:styleId="Heading2">
    <w:name w:val="heading 2"/>
    <w:basedOn w:val="Normal"/>
    <w:next w:val="Normal"/>
    <w:pPr>
      <w:pageBreakBefore w:val="0"/>
      <w:spacing w:before="200" w:lineRule="auto"/>
    </w:pPr>
    <w:rPr>
      <w:b w:val="1"/>
      <w:color w:val="4f81bd"/>
      <w:sz w:val="26"/>
      <w:szCs w:val="26"/>
    </w:rPr>
  </w:style>
  <w:style w:type="paragraph" w:styleId="Heading3">
    <w:name w:val="heading 3"/>
    <w:basedOn w:val="Normal"/>
    <w:next w:val="Normal"/>
    <w:pPr>
      <w:pageBreakBefore w:val="0"/>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spacing w:after="300" w:lineRule="auto"/>
    </w:pPr>
    <w:rPr>
      <w:color w:val="17365d"/>
      <w:sz w:val="52"/>
      <w:szCs w:val="52"/>
    </w:rPr>
  </w:style>
  <w:style w:type="paragraph" w:styleId="Normal" w:default="1">
    <w:name w:val="Normal"/>
  </w:style>
  <w:style w:type="paragraph" w:styleId="Heading1">
    <w:name w:val="heading 1"/>
    <w:basedOn w:val="Normal"/>
    <w:next w:val="Normal"/>
    <w:pPr>
      <w:spacing w:before="480"/>
      <w:outlineLvl w:val="0"/>
    </w:pPr>
    <w:rPr>
      <w:b w:val="1"/>
      <w:color w:val="345a8a"/>
      <w:sz w:val="32"/>
      <w:szCs w:val="32"/>
    </w:rPr>
  </w:style>
  <w:style w:type="paragraph" w:styleId="Heading2">
    <w:name w:val="heading 2"/>
    <w:basedOn w:val="Normal"/>
    <w:next w:val="Normal"/>
    <w:pPr>
      <w:spacing w:before="200"/>
      <w:outlineLvl w:val="1"/>
    </w:pPr>
    <w:rPr>
      <w:b w:val="1"/>
      <w:color w:val="4f81bd"/>
      <w:sz w:val="26"/>
      <w:szCs w:val="26"/>
    </w:rPr>
  </w:style>
  <w:style w:type="paragraph" w:styleId="Heading3">
    <w:name w:val="heading 3"/>
    <w:basedOn w:val="Normal"/>
    <w:next w:val="Normal"/>
    <w:pPr>
      <w:spacing w:before="200"/>
      <w:outlineLvl w:val="2"/>
    </w:pPr>
    <w:rPr>
      <w:b w:val="1"/>
      <w:color w:val="4f81bd"/>
      <w:sz w:val="24"/>
      <w:szCs w:val="24"/>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val="1"/>
      <w:color w:val="4f81bd"/>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pageBreakBefore w:val="0"/>
    </w:pPr>
    <w:rPr>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pageBreakBefore w:val="0"/>
    </w:pPr>
    <w:rPr>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pageBreakBefore w:val="0"/>
    </w:pPr>
    <w:rPr>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erla7Ley4Tw" TargetMode="External"/><Relationship Id="rId22" Type="http://schemas.openxmlformats.org/officeDocument/2006/relationships/hyperlink" Target="https://www.bbc.co.uk/programmes/m00095qf" TargetMode="External"/><Relationship Id="rId21" Type="http://schemas.openxmlformats.org/officeDocument/2006/relationships/hyperlink" Target="https://www.youtube.com/watch?v=T4jgcWsbTj0" TargetMode="External"/><Relationship Id="rId24" Type="http://schemas.openxmlformats.org/officeDocument/2006/relationships/hyperlink" Target="https://www.youtube.com/watch?v=fO2htapfNhA" TargetMode="External"/><Relationship Id="rId23" Type="http://schemas.openxmlformats.org/officeDocument/2006/relationships/hyperlink" Target="https://www.youtube.com/watch?v=pO-HcgATysQ"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jec.co.uk/en/qualifications/criminology-level-3#tab_overview" TargetMode="External"/><Relationship Id="rId26" Type="http://schemas.openxmlformats.org/officeDocument/2006/relationships/hyperlink" Target="https://www.theguardian.com/profile/erwinjames" TargetMode="External"/><Relationship Id="rId25" Type="http://schemas.openxmlformats.org/officeDocument/2006/relationships/hyperlink" Target="https://www.theguardian.com/books/2016/may/20/glasgow-gangster-jimmy-boyle-prisons-a-sense-of-freedom-1977-republished" TargetMode="External"/><Relationship Id="rId28" Type="http://schemas.openxmlformats.org/officeDocument/2006/relationships/hyperlink" Target="http://www.goneshopping.org.uk/archive.html" TargetMode="External"/><Relationship Id="rId27" Type="http://schemas.openxmlformats.org/officeDocument/2006/relationships/hyperlink" Target="https://thecrimereview.com/2017/08/28/review-the-profession-of-violence-by-john-pearson/"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academic.oup.com/hwj/article-abstract/64/1/347/600987?redirectedFrom=fulltext" TargetMode="External"/><Relationship Id="rId7" Type="http://schemas.openxmlformats.org/officeDocument/2006/relationships/image" Target="media/image6.jpg"/><Relationship Id="rId8" Type="http://schemas.openxmlformats.org/officeDocument/2006/relationships/hyperlink" Target="mailto:wylupekp@ashlawn.tlet.org.uk" TargetMode="External"/><Relationship Id="rId31" Type="http://schemas.openxmlformats.org/officeDocument/2006/relationships/hyperlink" Target="https://www.nytimes.com/2006/05/14/books/review/14roach.html?mtrref=www.google.com&amp;gwh=FB9C4423257EBDEF6610ECBCD8B5711D&amp;gwt=pay" TargetMode="External"/><Relationship Id="rId30" Type="http://schemas.openxmlformats.org/officeDocument/2006/relationships/hyperlink" Target="https://guardianbookshop.com/good-cop-bad-war-477591.html" TargetMode="External"/><Relationship Id="rId11" Type="http://schemas.openxmlformats.org/officeDocument/2006/relationships/hyperlink" Target="http://www.canva.com" TargetMode="External"/><Relationship Id="rId33" Type="http://schemas.openxmlformats.org/officeDocument/2006/relationships/hyperlink" Target="http://news.bbc.co.uk/1/hi/magazine/3509899.stm" TargetMode="External"/><Relationship Id="rId10" Type="http://schemas.openxmlformats.org/officeDocument/2006/relationships/image" Target="media/image2.png"/><Relationship Id="rId32" Type="http://schemas.openxmlformats.org/officeDocument/2006/relationships/hyperlink" Target="https://www.telegraph.co.uk/news/obituaries/9949054/Peter-Scott.html" TargetMode="External"/><Relationship Id="rId13" Type="http://schemas.openxmlformats.org/officeDocument/2006/relationships/image" Target="media/image1.png"/><Relationship Id="rId35" Type="http://schemas.openxmlformats.org/officeDocument/2006/relationships/footer" Target="footer1.xml"/><Relationship Id="rId12" Type="http://schemas.openxmlformats.org/officeDocument/2006/relationships/image" Target="media/image5.jpg"/><Relationship Id="rId34" Type="http://schemas.openxmlformats.org/officeDocument/2006/relationships/hyperlink" Target="http://www.murderinnottinghill.com/" TargetMode="External"/><Relationship Id="rId15" Type="http://schemas.openxmlformats.org/officeDocument/2006/relationships/image" Target="media/image3.png"/><Relationship Id="rId14" Type="http://schemas.openxmlformats.org/officeDocument/2006/relationships/image" Target="media/image7.jpg"/><Relationship Id="rId17" Type="http://schemas.openxmlformats.org/officeDocument/2006/relationships/image" Target="media/image4.png"/><Relationship Id="rId16" Type="http://schemas.openxmlformats.org/officeDocument/2006/relationships/image" Target="media/image8.png"/><Relationship Id="rId19" Type="http://schemas.openxmlformats.org/officeDocument/2006/relationships/hyperlink" Target="https://www.youtube.com/watch?v=ipLfl1iH2xQ" TargetMode="External"/><Relationship Id="rId18" Type="http://schemas.openxmlformats.org/officeDocument/2006/relationships/hyperlink" Target="https://www.youtube.com/watch?time_continue=38&amp;v=nYqNM9SvRd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1fCW+YMKpRHbV55k7WtsMb3gtA==">CgMxLjAyCGguZ2pkZ3hzMg5oLm05N2FiZGtnN3NtZjIOaC5tMm9ybzZvZnVvNXU4AHIhMUpwSkFiYnJvU2RBXzgyN3NYUHRfYkRWaWF1c3hIR204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2021-05-18T09:14:00Z</dcterms:created>
  <dc:creator>Sophie Sheffield</dc:creator>
</cp:coreProperties>
</file>